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1F92" w14:textId="5730A995" w:rsidR="009B00D3" w:rsidRPr="00EF3075" w:rsidRDefault="009B00D3" w:rsidP="008A0023">
      <w:pPr>
        <w:spacing w:after="0"/>
        <w:rPr>
          <w:b/>
          <w:color w:val="000000"/>
        </w:rPr>
      </w:pPr>
      <w:r w:rsidRPr="00EF3075">
        <w:rPr>
          <w:b/>
          <w:color w:val="000000"/>
        </w:rPr>
        <w:t>SYGNALIŚCI ZEWNĘTRZNI</w:t>
      </w:r>
    </w:p>
    <w:p w14:paraId="24BE86AF" w14:textId="77777777" w:rsidR="009B00D3" w:rsidRDefault="009B00D3" w:rsidP="008A0023">
      <w:pPr>
        <w:spacing w:after="0"/>
        <w:rPr>
          <w:bCs/>
          <w:color w:val="000000"/>
        </w:rPr>
      </w:pPr>
    </w:p>
    <w:p w14:paraId="053D9AAA" w14:textId="1969ED60" w:rsidR="009B00D3" w:rsidRDefault="00797515" w:rsidP="008A0023">
      <w:pPr>
        <w:spacing w:after="0"/>
        <w:rPr>
          <w:bCs/>
          <w:color w:val="000000"/>
        </w:rPr>
      </w:pPr>
      <w:r>
        <w:rPr>
          <w:bCs/>
          <w:color w:val="000000"/>
        </w:rPr>
        <w:t>Powiatowy Lekarz Weterynarii</w:t>
      </w:r>
      <w:r w:rsidR="008D7951">
        <w:rPr>
          <w:bCs/>
          <w:color w:val="000000"/>
        </w:rPr>
        <w:t xml:space="preserve"> w Kolbuszowej</w:t>
      </w:r>
      <w:r w:rsidR="009B00D3">
        <w:rPr>
          <w:bCs/>
          <w:color w:val="000000"/>
        </w:rPr>
        <w:t xml:space="preserve"> informuje, że jest uprawniony do rozpatrywania zgłoszeń naruszeń prawa od sygnalistów zewnętrznych mieszczących się w granicach prowadzonego nadzoru </w:t>
      </w:r>
      <w:r w:rsidR="0092627D">
        <w:rPr>
          <w:bCs/>
          <w:color w:val="000000"/>
        </w:rPr>
        <w:t>weterynaryjnego</w:t>
      </w:r>
      <w:r w:rsidR="009B00D3">
        <w:rPr>
          <w:bCs/>
          <w:color w:val="000000"/>
        </w:rPr>
        <w:t>, w szczególności dotycząc</w:t>
      </w:r>
      <w:r w:rsidR="006A7B8E">
        <w:rPr>
          <w:bCs/>
          <w:color w:val="000000"/>
        </w:rPr>
        <w:t>ych</w:t>
      </w:r>
      <w:r w:rsidR="009B00D3">
        <w:rPr>
          <w:bCs/>
          <w:color w:val="000000"/>
        </w:rPr>
        <w:t>:</w:t>
      </w:r>
    </w:p>
    <w:p w14:paraId="736E68D1" w14:textId="032E2E73" w:rsidR="00797515" w:rsidRPr="00797515" w:rsidRDefault="00797515" w:rsidP="00797515">
      <w:pPr>
        <w:spacing w:after="0"/>
        <w:rPr>
          <w:bCs/>
          <w:color w:val="000000"/>
        </w:rPr>
      </w:pPr>
      <w:r>
        <w:rPr>
          <w:bCs/>
          <w:color w:val="000000"/>
        </w:rPr>
        <w:t xml:space="preserve">- </w:t>
      </w:r>
      <w:r w:rsidRPr="00797515">
        <w:rPr>
          <w:bCs/>
          <w:color w:val="000000"/>
        </w:rPr>
        <w:t>bezpieczeństwa żywności</w:t>
      </w:r>
      <w:r>
        <w:rPr>
          <w:bCs/>
          <w:color w:val="000000"/>
        </w:rPr>
        <w:t xml:space="preserve"> pochodzenia zwierzęcego</w:t>
      </w:r>
      <w:r w:rsidRPr="00797515">
        <w:rPr>
          <w:bCs/>
          <w:color w:val="000000"/>
        </w:rPr>
        <w:t xml:space="preserve"> i pasz</w:t>
      </w:r>
      <w:r>
        <w:rPr>
          <w:bCs/>
          <w:color w:val="000000"/>
        </w:rPr>
        <w:t>,</w:t>
      </w:r>
    </w:p>
    <w:p w14:paraId="4E5FF80D" w14:textId="1DB89D77" w:rsidR="008D7951" w:rsidRDefault="00797515" w:rsidP="00797515">
      <w:pPr>
        <w:spacing w:after="0"/>
        <w:rPr>
          <w:bCs/>
          <w:color w:val="000000"/>
        </w:rPr>
      </w:pPr>
      <w:r>
        <w:rPr>
          <w:bCs/>
          <w:color w:val="000000"/>
        </w:rPr>
        <w:t xml:space="preserve">- </w:t>
      </w:r>
      <w:r w:rsidRPr="00797515">
        <w:rPr>
          <w:bCs/>
          <w:color w:val="000000"/>
        </w:rPr>
        <w:t>zdrowia i dobrostanu zwierząt</w:t>
      </w:r>
      <w:r w:rsidR="008D7951">
        <w:rPr>
          <w:bCs/>
          <w:color w:val="000000"/>
        </w:rPr>
        <w:t>.</w:t>
      </w:r>
    </w:p>
    <w:p w14:paraId="2DC94080" w14:textId="77777777" w:rsidR="008D7951" w:rsidRDefault="008D7951" w:rsidP="009B00D3">
      <w:pPr>
        <w:spacing w:after="0"/>
        <w:rPr>
          <w:bCs/>
          <w:color w:val="000000"/>
        </w:rPr>
      </w:pPr>
    </w:p>
    <w:p w14:paraId="411F5BF7" w14:textId="6A24A87B" w:rsidR="00E81377" w:rsidRPr="008D7951" w:rsidRDefault="00E81377" w:rsidP="009B00D3">
      <w:pPr>
        <w:spacing w:after="0"/>
        <w:rPr>
          <w:b/>
          <w:color w:val="000000"/>
        </w:rPr>
      </w:pPr>
      <w:r w:rsidRPr="008D7951">
        <w:rPr>
          <w:b/>
          <w:color w:val="000000"/>
        </w:rPr>
        <w:t>Organem generalnie uprawnionym do przyjmowania zgłoszeń od sygnalistów zewnętrznych jest Rzecznik Praw Obywatelskich</w:t>
      </w:r>
      <w:r w:rsidR="00EF3075" w:rsidRPr="008D7951">
        <w:rPr>
          <w:b/>
          <w:color w:val="000000"/>
        </w:rPr>
        <w:t>:</w:t>
      </w:r>
    </w:p>
    <w:p w14:paraId="36143FFC" w14:textId="5579660F" w:rsidR="00EF3075" w:rsidRPr="009B00D3" w:rsidRDefault="00EF3075" w:rsidP="009B00D3">
      <w:pPr>
        <w:spacing w:after="0"/>
        <w:rPr>
          <w:bCs/>
          <w:color w:val="000000"/>
        </w:rPr>
      </w:pPr>
      <w:r w:rsidRPr="00EF3075">
        <w:rPr>
          <w:bCs/>
          <w:color w:val="000000"/>
        </w:rPr>
        <w:t>https://bip.brpo.gov.pl/pl/kategoria-tematyczna/sygnalisci</w:t>
      </w:r>
    </w:p>
    <w:p w14:paraId="48EF9053" w14:textId="77777777" w:rsidR="009B00D3" w:rsidRDefault="009B00D3" w:rsidP="008A0023">
      <w:pPr>
        <w:spacing w:after="0"/>
        <w:rPr>
          <w:bCs/>
          <w:color w:val="000000"/>
        </w:rPr>
      </w:pPr>
    </w:p>
    <w:p w14:paraId="5E93AE1F" w14:textId="3E6C783C" w:rsidR="009B00D3" w:rsidRDefault="009B00D3" w:rsidP="008A0023">
      <w:pPr>
        <w:spacing w:after="0"/>
        <w:rPr>
          <w:bCs/>
          <w:color w:val="000000"/>
        </w:rPr>
      </w:pPr>
      <w:r>
        <w:rPr>
          <w:bCs/>
          <w:color w:val="000000"/>
        </w:rPr>
        <w:t xml:space="preserve">Sygnalistą zewnętrznym może być </w:t>
      </w:r>
      <w:r w:rsidRPr="009B00D3">
        <w:rPr>
          <w:b/>
          <w:color w:val="000000"/>
        </w:rPr>
        <w:t>osoba wykonująca pracę w jednostce, gdzie dochodzi do naruszeń prawa,</w:t>
      </w:r>
      <w:r>
        <w:rPr>
          <w:bCs/>
          <w:color w:val="000000"/>
        </w:rPr>
        <w:t xml:space="preserve"> które zgłasza.</w:t>
      </w:r>
    </w:p>
    <w:p w14:paraId="439229D1" w14:textId="77777777" w:rsidR="009B00D3" w:rsidRDefault="009B00D3" w:rsidP="008A0023">
      <w:pPr>
        <w:spacing w:after="0"/>
        <w:rPr>
          <w:bCs/>
          <w:color w:val="000000"/>
        </w:rPr>
      </w:pPr>
    </w:p>
    <w:p w14:paraId="10E43760" w14:textId="55D2B95F" w:rsidR="00E81377" w:rsidRPr="00EF3075" w:rsidRDefault="00E81377" w:rsidP="008A0023">
      <w:pPr>
        <w:spacing w:after="0"/>
        <w:rPr>
          <w:b/>
          <w:color w:val="000000"/>
        </w:rPr>
      </w:pPr>
      <w:r w:rsidRPr="00EF3075">
        <w:rPr>
          <w:b/>
          <w:color w:val="000000"/>
        </w:rPr>
        <w:t>1. Dan</w:t>
      </w:r>
      <w:r w:rsidR="00B02022">
        <w:rPr>
          <w:b/>
          <w:color w:val="000000"/>
        </w:rPr>
        <w:t>e</w:t>
      </w:r>
      <w:r w:rsidRPr="00EF3075">
        <w:rPr>
          <w:b/>
          <w:color w:val="000000"/>
        </w:rPr>
        <w:t xml:space="preserve"> kontaktowe</w:t>
      </w:r>
    </w:p>
    <w:p w14:paraId="77258709" w14:textId="77777777" w:rsidR="00E81377" w:rsidRPr="00EF3075" w:rsidRDefault="00E81377" w:rsidP="008A0023">
      <w:pPr>
        <w:spacing w:after="0"/>
        <w:rPr>
          <w:b/>
          <w:color w:val="000000"/>
        </w:rPr>
      </w:pPr>
      <w:r w:rsidRPr="00EF3075">
        <w:rPr>
          <w:b/>
          <w:color w:val="000000"/>
        </w:rPr>
        <w:t xml:space="preserve"> umożliwiające dokonanie zgłoszenia zewnętrznego</w:t>
      </w:r>
    </w:p>
    <w:p w14:paraId="07602DBB" w14:textId="77777777" w:rsidR="00E81377" w:rsidRDefault="00E81377" w:rsidP="008A0023">
      <w:pPr>
        <w:spacing w:after="0"/>
        <w:rPr>
          <w:bCs/>
          <w:color w:val="000000"/>
        </w:rPr>
      </w:pPr>
    </w:p>
    <w:p w14:paraId="02163A09" w14:textId="614F1CF6" w:rsidR="00E81377" w:rsidRPr="008D7951" w:rsidRDefault="00E81377" w:rsidP="008D7951">
      <w:pPr>
        <w:spacing w:after="0"/>
        <w:rPr>
          <w:bCs/>
          <w:color w:val="000000"/>
        </w:rPr>
      </w:pPr>
      <w:r w:rsidRPr="008D7951">
        <w:rPr>
          <w:bCs/>
          <w:color w:val="000000"/>
        </w:rPr>
        <w:t>Adres do korespondencji</w:t>
      </w:r>
      <w:r w:rsidR="00797515" w:rsidRPr="00797515">
        <w:rPr>
          <w:bCs/>
          <w:color w:val="000000"/>
        </w:rPr>
        <w:t xml:space="preserve"> </w:t>
      </w:r>
      <w:r w:rsidR="00797515">
        <w:rPr>
          <w:bCs/>
          <w:color w:val="000000"/>
        </w:rPr>
        <w:t>Powiatowy Lekarz Weterynarii w Kolbuszowej</w:t>
      </w:r>
      <w:r w:rsidR="008D7951" w:rsidRPr="008D7951">
        <w:rPr>
          <w:bCs/>
          <w:color w:val="000000"/>
        </w:rPr>
        <w:t xml:space="preserve">, ul. </w:t>
      </w:r>
      <w:r w:rsidR="00797515">
        <w:rPr>
          <w:bCs/>
          <w:color w:val="000000"/>
        </w:rPr>
        <w:t>Handlowa</w:t>
      </w:r>
      <w:r w:rsidR="008D7951" w:rsidRPr="008D7951">
        <w:rPr>
          <w:bCs/>
          <w:color w:val="000000"/>
        </w:rPr>
        <w:t>, 36-100 Kolbuszowa</w:t>
      </w:r>
    </w:p>
    <w:p w14:paraId="54DDFFEE" w14:textId="3D1015E3" w:rsidR="00E81377" w:rsidRPr="008D7951" w:rsidRDefault="00E81377" w:rsidP="008A0023">
      <w:pPr>
        <w:spacing w:after="0"/>
        <w:rPr>
          <w:bCs/>
          <w:color w:val="000000"/>
        </w:rPr>
      </w:pPr>
      <w:r w:rsidRPr="008D7951">
        <w:rPr>
          <w:bCs/>
          <w:color w:val="000000"/>
        </w:rPr>
        <w:t xml:space="preserve">Adres poczty elektronicznej: </w:t>
      </w:r>
      <w:r w:rsidR="00797515" w:rsidRPr="00797515">
        <w:rPr>
          <w:bCs/>
          <w:color w:val="000000"/>
        </w:rPr>
        <w:t>kolbuszowa.piw@wetgiw.gov.pl</w:t>
      </w:r>
    </w:p>
    <w:p w14:paraId="7C648577" w14:textId="2064B5F3" w:rsidR="00E81377" w:rsidRPr="008D7951" w:rsidRDefault="00E81377" w:rsidP="008A0023">
      <w:pPr>
        <w:spacing w:after="0"/>
        <w:rPr>
          <w:bCs/>
          <w:color w:val="000000"/>
        </w:rPr>
      </w:pPr>
      <w:r w:rsidRPr="008D7951">
        <w:rPr>
          <w:bCs/>
          <w:color w:val="000000"/>
          <w:highlight w:val="yellow"/>
        </w:rPr>
        <w:t xml:space="preserve">Adres do doręczeń elektronicznych: </w:t>
      </w:r>
      <w:hyperlink r:id="rId4" w:history="1">
        <w:r w:rsidR="004E765B" w:rsidRPr="004E765B">
          <w:rPr>
            <w:rStyle w:val="Hipercze"/>
            <w:bCs/>
            <w:highlight w:val="yellow"/>
          </w:rPr>
          <w:t>sygnalista@piwkolbuszowa.pl</w:t>
        </w:r>
      </w:hyperlink>
    </w:p>
    <w:p w14:paraId="391C2FA9" w14:textId="080BC314" w:rsidR="00B02022" w:rsidRDefault="00E81377" w:rsidP="008A0023">
      <w:pPr>
        <w:spacing w:after="0"/>
        <w:rPr>
          <w:bCs/>
          <w:color w:val="000000"/>
        </w:rPr>
      </w:pPr>
      <w:r w:rsidRPr="00797515">
        <w:rPr>
          <w:bCs/>
          <w:color w:val="000000"/>
          <w:highlight w:val="yellow"/>
        </w:rPr>
        <w:t>Adres elektronicznej skrzynki podawczej (</w:t>
      </w:r>
      <w:proofErr w:type="spellStart"/>
      <w:r w:rsidRPr="00797515">
        <w:rPr>
          <w:bCs/>
          <w:color w:val="000000"/>
          <w:highlight w:val="yellow"/>
        </w:rPr>
        <w:t>ePUAP</w:t>
      </w:r>
      <w:proofErr w:type="spellEnd"/>
      <w:r w:rsidRPr="00797515">
        <w:rPr>
          <w:bCs/>
          <w:color w:val="000000"/>
          <w:highlight w:val="yellow"/>
        </w:rPr>
        <w:t>):</w:t>
      </w:r>
      <w:r w:rsidR="00797515" w:rsidRPr="00797515">
        <w:rPr>
          <w:bCs/>
          <w:color w:val="000000"/>
          <w:highlight w:val="yellow"/>
        </w:rPr>
        <w:t xml:space="preserve"> </w:t>
      </w:r>
    </w:p>
    <w:p w14:paraId="3158CD2F" w14:textId="77777777" w:rsidR="004E765B" w:rsidRPr="004E765B" w:rsidRDefault="004E765B" w:rsidP="004E765B">
      <w:pPr>
        <w:spacing w:after="0"/>
        <w:rPr>
          <w:b/>
          <w:bCs/>
          <w:color w:val="000000"/>
          <w:highlight w:val="yellow"/>
        </w:rPr>
      </w:pPr>
      <w:r w:rsidRPr="004E765B">
        <w:rPr>
          <w:bCs/>
          <w:color w:val="000000"/>
          <w:highlight w:val="yellow"/>
        </w:rPr>
        <w:t> </w:t>
      </w:r>
      <w:r w:rsidRPr="004E765B">
        <w:rPr>
          <w:b/>
          <w:bCs/>
          <w:color w:val="000000"/>
          <w:highlight w:val="yellow"/>
        </w:rPr>
        <w:t>/1806piw/skrytka</w:t>
      </w:r>
    </w:p>
    <w:p w14:paraId="41E961C6" w14:textId="36C45F43" w:rsidR="004E765B" w:rsidRPr="008D7951" w:rsidRDefault="004E765B" w:rsidP="004E765B">
      <w:pPr>
        <w:spacing w:after="0"/>
        <w:rPr>
          <w:bCs/>
          <w:color w:val="000000"/>
        </w:rPr>
      </w:pPr>
      <w:r w:rsidRPr="004E765B">
        <w:rPr>
          <w:bCs/>
          <w:color w:val="000000"/>
          <w:highlight w:val="yellow"/>
        </w:rPr>
        <w:t xml:space="preserve"> </w:t>
      </w:r>
      <w:r w:rsidRPr="004E765B">
        <w:rPr>
          <w:b/>
          <w:bCs/>
          <w:color w:val="000000"/>
          <w:highlight w:val="yellow"/>
        </w:rPr>
        <w:t>/1806piw/</w:t>
      </w:r>
      <w:proofErr w:type="spellStart"/>
      <w:r w:rsidRPr="004E765B">
        <w:rPr>
          <w:b/>
          <w:bCs/>
          <w:color w:val="000000"/>
          <w:highlight w:val="yellow"/>
        </w:rPr>
        <w:t>SkrytkaESP</w:t>
      </w:r>
      <w:proofErr w:type="spellEnd"/>
    </w:p>
    <w:p w14:paraId="207A2CC9" w14:textId="77777777" w:rsidR="009B00D3" w:rsidRPr="008D7951" w:rsidRDefault="009B00D3" w:rsidP="008A0023">
      <w:pPr>
        <w:spacing w:after="0"/>
        <w:rPr>
          <w:bCs/>
          <w:color w:val="000000"/>
        </w:rPr>
      </w:pPr>
    </w:p>
    <w:p w14:paraId="5B1D517D" w14:textId="48E8DC1E" w:rsidR="009B00D3" w:rsidRPr="00EF3075" w:rsidRDefault="00EF3075" w:rsidP="008A0023">
      <w:pPr>
        <w:spacing w:after="0"/>
        <w:rPr>
          <w:b/>
          <w:color w:val="000000"/>
        </w:rPr>
      </w:pPr>
      <w:r w:rsidRPr="00EF3075">
        <w:rPr>
          <w:b/>
          <w:color w:val="000000"/>
        </w:rPr>
        <w:t>2. Warunki ochrony sygnalisty</w:t>
      </w:r>
    </w:p>
    <w:p w14:paraId="51848FCC" w14:textId="77777777" w:rsidR="00EF3075" w:rsidRDefault="00EF3075" w:rsidP="008A0023">
      <w:pPr>
        <w:spacing w:after="0"/>
        <w:rPr>
          <w:bCs/>
          <w:color w:val="000000"/>
        </w:rPr>
      </w:pPr>
    </w:p>
    <w:p w14:paraId="58EA80DD" w14:textId="0B180FA7" w:rsidR="00EF3075" w:rsidRPr="00EF3075" w:rsidRDefault="00EF3075" w:rsidP="00EF3075">
      <w:pPr>
        <w:spacing w:after="0"/>
        <w:rPr>
          <w:bCs/>
          <w:color w:val="000000"/>
        </w:rPr>
      </w:pPr>
      <w:r>
        <w:rPr>
          <w:bCs/>
          <w:color w:val="000000"/>
        </w:rPr>
        <w:t>Zgodnie z a</w:t>
      </w:r>
      <w:r w:rsidRPr="00EF3075">
        <w:rPr>
          <w:bCs/>
          <w:color w:val="000000"/>
        </w:rPr>
        <w:t>rt.  6</w:t>
      </w:r>
      <w:r>
        <w:rPr>
          <w:bCs/>
          <w:color w:val="000000"/>
        </w:rPr>
        <w:t xml:space="preserve"> ustawy o ochronie sygnalistów:</w:t>
      </w:r>
    </w:p>
    <w:p w14:paraId="45B56972" w14:textId="1DFB7BEB" w:rsidR="009B00D3" w:rsidRDefault="00EF3075" w:rsidP="00EF3075">
      <w:pPr>
        <w:spacing w:after="0"/>
        <w:rPr>
          <w:bCs/>
          <w:color w:val="000000"/>
        </w:rPr>
      </w:pPr>
      <w:r w:rsidRPr="00EF3075">
        <w:rPr>
          <w:bCs/>
          <w:color w:val="000000"/>
        </w:rPr>
        <w:t>Sygnalista podlega ochronie określonej w przepisach rozdziału 2</w:t>
      </w:r>
      <w:r>
        <w:rPr>
          <w:bCs/>
          <w:color w:val="000000"/>
        </w:rPr>
        <w:t xml:space="preserve"> ustawy</w:t>
      </w:r>
      <w:r w:rsidRPr="00EF3075">
        <w:rPr>
          <w:bCs/>
          <w:color w:val="000000"/>
        </w:rPr>
        <w:t xml:space="preserve">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14:paraId="6664FECB" w14:textId="77777777" w:rsidR="009B00D3" w:rsidRDefault="009B00D3" w:rsidP="008A0023">
      <w:pPr>
        <w:spacing w:after="0"/>
        <w:rPr>
          <w:bCs/>
          <w:color w:val="000000"/>
        </w:rPr>
      </w:pPr>
    </w:p>
    <w:p w14:paraId="601286D2" w14:textId="4B03FF2A" w:rsidR="009B00D3" w:rsidRPr="00EF3075" w:rsidRDefault="00EF3075" w:rsidP="008A0023">
      <w:pPr>
        <w:spacing w:after="0"/>
        <w:rPr>
          <w:b/>
          <w:color w:val="000000"/>
        </w:rPr>
      </w:pPr>
      <w:r w:rsidRPr="00EF3075">
        <w:rPr>
          <w:b/>
          <w:color w:val="000000"/>
        </w:rPr>
        <w:t>3. Tryb postępowania mający zastosowanie w przypadku zgłoszenia zewnętrznego, w tym o wymaganym sposobie wyjaśnienia informacji będących przedmiotem zgłoszenia lub przedstawienia dodatkowych informacji</w:t>
      </w:r>
    </w:p>
    <w:p w14:paraId="3DD66EA1" w14:textId="77777777" w:rsidR="00EF3075" w:rsidRDefault="00EF3075" w:rsidP="008A0023">
      <w:pPr>
        <w:spacing w:after="0"/>
        <w:rPr>
          <w:bCs/>
          <w:color w:val="000000"/>
        </w:rPr>
      </w:pPr>
    </w:p>
    <w:p w14:paraId="622B4437" w14:textId="17560D59" w:rsidR="00EF3075" w:rsidRDefault="00EF3075" w:rsidP="008A0023">
      <w:pPr>
        <w:spacing w:after="0"/>
        <w:rPr>
          <w:bCs/>
          <w:color w:val="000000"/>
        </w:rPr>
      </w:pPr>
      <w:r>
        <w:rPr>
          <w:bCs/>
          <w:color w:val="000000"/>
        </w:rPr>
        <w:t>Zgodnie art. 34 ustawy o ochronie sygnalistów:</w:t>
      </w:r>
    </w:p>
    <w:p w14:paraId="6167AB1B" w14:textId="77777777" w:rsidR="00EF3075" w:rsidRDefault="00EF3075" w:rsidP="008A0023">
      <w:pPr>
        <w:spacing w:after="0"/>
        <w:rPr>
          <w:bCs/>
          <w:color w:val="000000"/>
        </w:rPr>
      </w:pPr>
    </w:p>
    <w:p w14:paraId="4C9460DE" w14:textId="0EEE7347" w:rsidR="00EF3075" w:rsidRPr="00EF3075" w:rsidRDefault="00EF3075" w:rsidP="00EF3075">
      <w:pPr>
        <w:spacing w:after="0"/>
        <w:rPr>
          <w:bCs/>
          <w:color w:val="000000"/>
        </w:rPr>
      </w:pPr>
      <w:r w:rsidRPr="00EF3075">
        <w:rPr>
          <w:bCs/>
          <w:color w:val="000000"/>
        </w:rPr>
        <w:t>Organ publiczny:</w:t>
      </w:r>
    </w:p>
    <w:p w14:paraId="73550D9F" w14:textId="77777777" w:rsidR="00EF3075" w:rsidRPr="00EF3075" w:rsidRDefault="00EF3075" w:rsidP="00EF3075">
      <w:pPr>
        <w:spacing w:after="0"/>
        <w:rPr>
          <w:bCs/>
          <w:color w:val="000000"/>
        </w:rPr>
      </w:pPr>
      <w:r w:rsidRPr="00EF3075">
        <w:rPr>
          <w:bCs/>
          <w:color w:val="000000"/>
        </w:rPr>
        <w:t>1) przyjmuje zgłoszenie zewnętrzne;</w:t>
      </w:r>
    </w:p>
    <w:p w14:paraId="20F878F6" w14:textId="77777777" w:rsidR="00EF3075" w:rsidRPr="00EF3075" w:rsidRDefault="00EF3075" w:rsidP="00EF3075">
      <w:pPr>
        <w:spacing w:after="0"/>
        <w:rPr>
          <w:bCs/>
          <w:color w:val="000000"/>
        </w:rPr>
      </w:pPr>
      <w:r w:rsidRPr="00EF3075">
        <w:rPr>
          <w:bCs/>
          <w:color w:val="000000"/>
        </w:rPr>
        <w:t>2) dokonuje wstępnej weryfikacji zgłoszenia zewnętrznego, polegającej na ustaleniu, czy zgłoszenie dotyczy informacji o naruszeniu prawa, oraz na ustaleniu, czy zgłoszenie dotyczy naruszeń prawa w dziedzinie należącej do zakresu działania tego organu, a jeżeli nie należy - na ustaleniu organu publicznego właściwego do podjęcia działań następczych;</w:t>
      </w:r>
    </w:p>
    <w:p w14:paraId="774533EE" w14:textId="77777777" w:rsidR="00EF3075" w:rsidRPr="00EF3075" w:rsidRDefault="00EF3075" w:rsidP="00EF3075">
      <w:pPr>
        <w:spacing w:after="0"/>
        <w:rPr>
          <w:bCs/>
          <w:color w:val="000000"/>
        </w:rPr>
      </w:pPr>
      <w:r w:rsidRPr="00EF3075">
        <w:rPr>
          <w:bCs/>
          <w:color w:val="000000"/>
        </w:rPr>
        <w:t>3) rozpatruje zgłoszenie zewnętrzne - w przypadku gdy zgłoszenie dotyczy naruszeń prawa w dziedzinie należącej do zakresu działania tego organu;</w:t>
      </w:r>
    </w:p>
    <w:p w14:paraId="34E62500" w14:textId="77777777" w:rsidR="00EF3075" w:rsidRPr="00EF3075" w:rsidRDefault="00EF3075" w:rsidP="00EF3075">
      <w:pPr>
        <w:spacing w:after="0"/>
        <w:rPr>
          <w:bCs/>
          <w:color w:val="000000"/>
        </w:rPr>
      </w:pPr>
      <w:r w:rsidRPr="00EF3075">
        <w:rPr>
          <w:bCs/>
          <w:color w:val="000000"/>
        </w:rPr>
        <w:t>4) przekazuje zgłoszenie zewnętrzne niezwłocznie, nie później jednak niż w terminie 14 dni od dnia dokonania zgłoszenia, a w uzasadnionych przypadkach - nie później niż w terminie 30 dni, do organu publicznego właściwego do podjęcia działań następczych - w przypadku gdy zgłoszenie dotyczy naruszeń prawa w dziedzinie nienależącej do zakresu działania tego organu - oraz informuje o tym sygnalistę;</w:t>
      </w:r>
    </w:p>
    <w:p w14:paraId="7C264E6F" w14:textId="77777777" w:rsidR="00EF3075" w:rsidRPr="00EF3075" w:rsidRDefault="00EF3075" w:rsidP="00EF3075">
      <w:pPr>
        <w:spacing w:after="0"/>
        <w:rPr>
          <w:bCs/>
          <w:color w:val="000000"/>
        </w:rPr>
      </w:pPr>
      <w:r w:rsidRPr="00EF3075">
        <w:rPr>
          <w:bCs/>
          <w:color w:val="000000"/>
        </w:rPr>
        <w:t>5) podejmuje działania następcze z zachowaniem należytej staranności;</w:t>
      </w:r>
    </w:p>
    <w:p w14:paraId="286E2E82" w14:textId="649BE591" w:rsidR="009B00D3" w:rsidRDefault="00EF3075" w:rsidP="00EF3075">
      <w:pPr>
        <w:spacing w:after="0"/>
        <w:rPr>
          <w:bCs/>
          <w:color w:val="000000"/>
        </w:rPr>
      </w:pPr>
      <w:r w:rsidRPr="00EF3075">
        <w:rPr>
          <w:bCs/>
          <w:color w:val="000000"/>
        </w:rPr>
        <w:t>6) przekazuje sygnaliście informację zwrotną.</w:t>
      </w:r>
    </w:p>
    <w:p w14:paraId="29F5C795" w14:textId="77777777" w:rsidR="009B00D3" w:rsidRDefault="009B00D3" w:rsidP="008A0023">
      <w:pPr>
        <w:spacing w:after="0"/>
        <w:rPr>
          <w:bCs/>
          <w:color w:val="000000"/>
        </w:rPr>
      </w:pPr>
    </w:p>
    <w:p w14:paraId="7AAC4DF6" w14:textId="627F94D8" w:rsidR="00EF3075" w:rsidRDefault="00EF3075" w:rsidP="008A0023">
      <w:pPr>
        <w:spacing w:after="0"/>
        <w:rPr>
          <w:bCs/>
          <w:color w:val="000000"/>
        </w:rPr>
      </w:pPr>
      <w:r>
        <w:rPr>
          <w:bCs/>
          <w:color w:val="000000"/>
        </w:rPr>
        <w:t>Zgodnie z art. 38 ustawy o ochronie sygnalistów:</w:t>
      </w:r>
    </w:p>
    <w:p w14:paraId="24C3832C" w14:textId="020D9E72" w:rsidR="00EF3075" w:rsidRDefault="00EF3075" w:rsidP="00EF3075">
      <w:pPr>
        <w:spacing w:after="0"/>
        <w:rPr>
          <w:bCs/>
          <w:color w:val="000000"/>
        </w:rPr>
      </w:pPr>
      <w:r>
        <w:rPr>
          <w:bCs/>
          <w:color w:val="000000"/>
        </w:rPr>
        <w:lastRenderedPageBreak/>
        <w:t>O</w:t>
      </w:r>
      <w:r w:rsidRPr="00EF3075">
        <w:rPr>
          <w:bCs/>
          <w:color w:val="000000"/>
        </w:rPr>
        <w:t>rgan publiczny może zwrócić się do sygnalisty, na podany przez niego adres do kontaktu, o wyjaśnienia lub dodatkowe informacje, jakie mogą być w jego posiadaniu. Jeżeli sygnalista sprzeciwia się przesłaniu żądanych wyjaśnień lub dodatkowych informacji lub ich przesłanie może zagrozić ochronie poufności jego tożsamości, organ publiczny odstępuje od żądania wyjaśnień lub dodatkowych informacji.</w:t>
      </w:r>
    </w:p>
    <w:p w14:paraId="58699C3D" w14:textId="77777777" w:rsidR="00EF3075" w:rsidRDefault="00EF3075" w:rsidP="008A0023">
      <w:pPr>
        <w:spacing w:after="0"/>
        <w:rPr>
          <w:bCs/>
          <w:color w:val="000000"/>
        </w:rPr>
      </w:pPr>
    </w:p>
    <w:p w14:paraId="7E59A236" w14:textId="63297175" w:rsidR="00EF3075" w:rsidRPr="00EF3075" w:rsidRDefault="00EF3075" w:rsidP="008A0023">
      <w:pPr>
        <w:spacing w:after="0"/>
        <w:rPr>
          <w:b/>
          <w:color w:val="000000"/>
        </w:rPr>
      </w:pPr>
      <w:r w:rsidRPr="00EF3075">
        <w:rPr>
          <w:b/>
          <w:color w:val="000000"/>
        </w:rPr>
        <w:t>4. Termin przekazania informacji zwrotnej oraz rodzaju i zawartości takiej informacji</w:t>
      </w:r>
    </w:p>
    <w:p w14:paraId="3AD45292" w14:textId="77777777" w:rsidR="00EF3075" w:rsidRDefault="00EF3075" w:rsidP="008A0023">
      <w:pPr>
        <w:spacing w:after="0"/>
        <w:rPr>
          <w:bCs/>
          <w:color w:val="000000"/>
        </w:rPr>
      </w:pPr>
    </w:p>
    <w:p w14:paraId="5DB40731" w14:textId="79D76421" w:rsidR="00EF3075" w:rsidRPr="00EF3075" w:rsidRDefault="00EF3075" w:rsidP="00EF3075">
      <w:pPr>
        <w:spacing w:after="0"/>
        <w:rPr>
          <w:bCs/>
          <w:color w:val="000000"/>
        </w:rPr>
      </w:pPr>
      <w:r>
        <w:rPr>
          <w:bCs/>
          <w:color w:val="000000"/>
        </w:rPr>
        <w:t>Zgodnie z a</w:t>
      </w:r>
      <w:r w:rsidRPr="00EF3075">
        <w:rPr>
          <w:bCs/>
          <w:color w:val="000000"/>
        </w:rPr>
        <w:t>rt. 41</w:t>
      </w:r>
      <w:r>
        <w:rPr>
          <w:bCs/>
          <w:color w:val="000000"/>
        </w:rPr>
        <w:t xml:space="preserve"> ustawy o ochronie sygnalistów:</w:t>
      </w:r>
    </w:p>
    <w:p w14:paraId="5E84BD76" w14:textId="77777777" w:rsidR="00EF3075" w:rsidRPr="00EF3075" w:rsidRDefault="00EF3075" w:rsidP="00EF3075">
      <w:pPr>
        <w:spacing w:after="0"/>
        <w:rPr>
          <w:bCs/>
          <w:color w:val="000000"/>
        </w:rPr>
      </w:pPr>
      <w:r w:rsidRPr="00EF3075">
        <w:rPr>
          <w:bCs/>
          <w:color w:val="000000"/>
        </w:rPr>
        <w:t>1. Organ publiczny przekazuje sygnaliście informację zwrotną w terminie nieprzekraczającym 3 miesięcy od dnia przyjęcia zgłoszenia zewnętrznego.</w:t>
      </w:r>
    </w:p>
    <w:p w14:paraId="25654FD4" w14:textId="77777777" w:rsidR="00EF3075" w:rsidRPr="00EF3075" w:rsidRDefault="00EF3075" w:rsidP="00EF3075">
      <w:pPr>
        <w:spacing w:after="0"/>
        <w:rPr>
          <w:bCs/>
          <w:color w:val="000000"/>
        </w:rPr>
      </w:pPr>
      <w:r w:rsidRPr="00EF3075">
        <w:rPr>
          <w:bCs/>
          <w:color w:val="000000"/>
        </w:rPr>
        <w:t>2. W uzasadnionych przypadkach organ publiczny przekazuje sygnaliście informację zwrotną w terminie nieprzekraczającym 6 miesięcy od dnia przyjęcia zgłoszenia zewnętrznego, po poinformowaniu o tym sygnalisty przed upływem terminu, o którym mowa w ust. 1.</w:t>
      </w:r>
    </w:p>
    <w:p w14:paraId="3F332B90" w14:textId="3AB44A70" w:rsidR="00EF3075" w:rsidRDefault="00EF3075" w:rsidP="00EF3075">
      <w:pPr>
        <w:spacing w:after="0"/>
        <w:rPr>
          <w:bCs/>
          <w:color w:val="000000"/>
        </w:rPr>
      </w:pPr>
      <w:r w:rsidRPr="00EF3075">
        <w:rPr>
          <w:bCs/>
          <w:color w:val="000000"/>
        </w:rPr>
        <w:t>3. Organ publiczny informuje sygnalistę także o ostatecznym wyniku postępowań wyjaśniających wszczętych na skutek zgłoszenia zewnętrznego.</w:t>
      </w:r>
    </w:p>
    <w:p w14:paraId="4F45D8F9" w14:textId="77777777" w:rsidR="00EF3075" w:rsidRDefault="00EF3075" w:rsidP="008A0023">
      <w:pPr>
        <w:spacing w:after="0"/>
        <w:rPr>
          <w:bCs/>
          <w:color w:val="000000"/>
        </w:rPr>
      </w:pPr>
    </w:p>
    <w:p w14:paraId="663D9F5F" w14:textId="101504B9" w:rsidR="00EF3075" w:rsidRPr="00EF3075" w:rsidRDefault="00EF3075" w:rsidP="008A0023">
      <w:pPr>
        <w:spacing w:after="0"/>
        <w:rPr>
          <w:b/>
          <w:color w:val="000000"/>
        </w:rPr>
      </w:pPr>
      <w:r w:rsidRPr="00EF3075">
        <w:rPr>
          <w:b/>
          <w:color w:val="000000"/>
        </w:rPr>
        <w:t>5. Zasady poufności mające zastosowanie do zgłoszeń zewnętrznych</w:t>
      </w:r>
    </w:p>
    <w:p w14:paraId="1B12D713" w14:textId="77777777" w:rsidR="00EF3075" w:rsidRDefault="00EF3075" w:rsidP="008A0023">
      <w:pPr>
        <w:spacing w:after="0"/>
        <w:rPr>
          <w:bCs/>
          <w:color w:val="000000"/>
        </w:rPr>
      </w:pPr>
    </w:p>
    <w:p w14:paraId="220FA96F" w14:textId="3BC1ACBE" w:rsidR="006A7B8E" w:rsidRDefault="006A7B8E" w:rsidP="006A7B8E">
      <w:pPr>
        <w:spacing w:after="0"/>
        <w:rPr>
          <w:bCs/>
          <w:color w:val="000000"/>
        </w:rPr>
      </w:pPr>
      <w:r>
        <w:rPr>
          <w:bCs/>
          <w:color w:val="000000"/>
        </w:rPr>
        <w:t>Zgodnie z art. 43 ustawy o ochronie sygnalistów:</w:t>
      </w:r>
    </w:p>
    <w:p w14:paraId="300E7074" w14:textId="4F972356" w:rsidR="006A7B8E" w:rsidRPr="006A7B8E" w:rsidRDefault="006A7B8E" w:rsidP="006A7B8E">
      <w:pPr>
        <w:spacing w:after="0"/>
        <w:rPr>
          <w:bCs/>
          <w:color w:val="000000"/>
        </w:rPr>
      </w:pPr>
      <w:r w:rsidRPr="006A7B8E">
        <w:rPr>
          <w:bCs/>
          <w:color w:val="000000"/>
        </w:rPr>
        <w:t xml:space="preserve">1. </w:t>
      </w:r>
      <w:r>
        <w:rPr>
          <w:bCs/>
          <w:color w:val="000000"/>
        </w:rPr>
        <w:t>O</w:t>
      </w:r>
      <w:r w:rsidRPr="006A7B8E">
        <w:rPr>
          <w:bCs/>
          <w:color w:val="000000"/>
        </w:rPr>
        <w:t>rgan publiczny gwarantuj</w:t>
      </w:r>
      <w:r>
        <w:rPr>
          <w:bCs/>
          <w:color w:val="000000"/>
        </w:rPr>
        <w:t>e</w:t>
      </w:r>
      <w:r w:rsidRPr="006A7B8E">
        <w:rPr>
          <w:bCs/>
          <w:color w:val="000000"/>
        </w:rPr>
        <w:t>, że procedura przyjmowania zgłoszeń zewnętrznych i procedura zgłoszeń zewnętrznych oraz związane z przyjmowaniem zgłoszeń przetwarzanie danych osobowych:</w:t>
      </w:r>
    </w:p>
    <w:p w14:paraId="34FCE4CA" w14:textId="77777777" w:rsidR="006A7B8E" w:rsidRPr="006A7B8E" w:rsidRDefault="006A7B8E" w:rsidP="006A7B8E">
      <w:pPr>
        <w:spacing w:after="0"/>
        <w:rPr>
          <w:bCs/>
          <w:color w:val="000000"/>
        </w:rPr>
      </w:pPr>
      <w:r w:rsidRPr="006A7B8E">
        <w:rPr>
          <w:bCs/>
          <w:color w:val="000000"/>
        </w:rPr>
        <w:t>1) uniemożliwiają uzyskanie dostępu do informacji objętych zgłoszeniem nieupoważnionym osobom;</w:t>
      </w:r>
    </w:p>
    <w:p w14:paraId="64E1DA45" w14:textId="77777777" w:rsidR="006A7B8E" w:rsidRPr="006A7B8E" w:rsidRDefault="006A7B8E" w:rsidP="006A7B8E">
      <w:pPr>
        <w:spacing w:after="0"/>
        <w:rPr>
          <w:bCs/>
          <w:color w:val="000000"/>
        </w:rPr>
      </w:pPr>
      <w:r w:rsidRPr="006A7B8E">
        <w:rPr>
          <w:bCs/>
          <w:color w:val="000000"/>
        </w:rPr>
        <w:t>2) zapewniają ochronę poufności tożsamości sygnalisty oraz osoby, której dotyczy zgłoszenie.</w:t>
      </w:r>
    </w:p>
    <w:p w14:paraId="477F6E72" w14:textId="77777777" w:rsidR="006A7B8E" w:rsidRPr="006A7B8E" w:rsidRDefault="006A7B8E" w:rsidP="006A7B8E">
      <w:pPr>
        <w:spacing w:after="0"/>
        <w:rPr>
          <w:bCs/>
          <w:color w:val="000000"/>
        </w:rPr>
      </w:pPr>
    </w:p>
    <w:p w14:paraId="536236A6" w14:textId="7EBCDC09" w:rsidR="00EF3075" w:rsidRDefault="006A7B8E" w:rsidP="006A7B8E">
      <w:pPr>
        <w:spacing w:after="0"/>
        <w:rPr>
          <w:bCs/>
          <w:color w:val="000000"/>
        </w:rPr>
      </w:pPr>
      <w:r w:rsidRPr="006A7B8E">
        <w:rPr>
          <w:bCs/>
          <w:color w:val="000000"/>
        </w:rPr>
        <w:t>2. Ochrona poufności, o której mowa w ust. 1 pkt 2, dotyczy informacji, na podstawie których można bezpośrednio lub pośrednio zidentyfikować tożsamość sygnalisty oraz osoby, której dotyczy zgłoszenie.</w:t>
      </w:r>
    </w:p>
    <w:p w14:paraId="7474E13F" w14:textId="77777777" w:rsidR="006A7B8E" w:rsidRDefault="006A7B8E" w:rsidP="006A7B8E">
      <w:pPr>
        <w:spacing w:after="0"/>
        <w:rPr>
          <w:bCs/>
          <w:color w:val="000000"/>
        </w:rPr>
      </w:pPr>
    </w:p>
    <w:p w14:paraId="447F9FFB" w14:textId="77777777" w:rsidR="006A7B8E" w:rsidRDefault="006A7B8E" w:rsidP="006A7B8E">
      <w:pPr>
        <w:spacing w:after="0"/>
        <w:rPr>
          <w:bCs/>
          <w:color w:val="000000"/>
        </w:rPr>
      </w:pPr>
    </w:p>
    <w:p w14:paraId="644C4C63" w14:textId="46B06509" w:rsidR="006A7B8E" w:rsidRPr="006A7B8E" w:rsidRDefault="006A7B8E" w:rsidP="006A7B8E">
      <w:pPr>
        <w:spacing w:after="0"/>
        <w:rPr>
          <w:b/>
          <w:color w:val="000000"/>
        </w:rPr>
      </w:pPr>
      <w:r w:rsidRPr="006A7B8E">
        <w:rPr>
          <w:b/>
          <w:color w:val="000000"/>
        </w:rPr>
        <w:t xml:space="preserve">6. Zasady przetwarzania danych osobowych, o których mowa w art. 8 ustawy o ochronie sygnalistów, </w:t>
      </w:r>
    </w:p>
    <w:p w14:paraId="0C3B8518" w14:textId="1335A502" w:rsidR="006A7B8E" w:rsidRPr="006A7B8E" w:rsidRDefault="006A7B8E" w:rsidP="006A7B8E">
      <w:pPr>
        <w:spacing w:after="0"/>
        <w:rPr>
          <w:b/>
          <w:color w:val="000000"/>
        </w:rPr>
      </w:pPr>
      <w:r w:rsidRPr="006A7B8E">
        <w:rPr>
          <w:b/>
          <w:color w:val="000000"/>
        </w:rPr>
        <w:t>a także zasady przetwarzania danych osobowych oraz informacji podawanych w przypadku zbierania danych od osoby, której dane dotyczą, uregulowanych odpowiednio w art. 5 i art. 13 RODO</w:t>
      </w:r>
    </w:p>
    <w:p w14:paraId="5F777EC2" w14:textId="77777777" w:rsidR="006A7B8E" w:rsidRDefault="006A7B8E" w:rsidP="006A7B8E">
      <w:pPr>
        <w:spacing w:after="0"/>
        <w:rPr>
          <w:bCs/>
          <w:color w:val="000000"/>
        </w:rPr>
      </w:pPr>
    </w:p>
    <w:p w14:paraId="762C4AD3" w14:textId="77777777" w:rsidR="006A7B8E" w:rsidRPr="00776476" w:rsidRDefault="006A7B8E" w:rsidP="006A7B8E">
      <w:r w:rsidRPr="00776476">
        <w:t>Według art. 8 ustawy o ochronie sygnalistów:</w:t>
      </w:r>
    </w:p>
    <w:p w14:paraId="1C3F886D" w14:textId="77777777" w:rsidR="006A7B8E" w:rsidRDefault="006A7B8E" w:rsidP="006A7B8E">
      <w:pPr>
        <w:spacing w:after="0"/>
      </w:pPr>
      <w:r>
        <w:rPr>
          <w:color w:val="000000"/>
        </w:rPr>
        <w:t>1. Dane osobowe sygnalisty, pozwalające na ustalenie jego tożsamości, nie podlegają ujawnieniu nieupoważnionym osobom, chyba że za wyraźną zgodą sygnalisty.</w:t>
      </w:r>
    </w:p>
    <w:p w14:paraId="4C61762B" w14:textId="77777777" w:rsidR="006A7B8E" w:rsidRDefault="006A7B8E" w:rsidP="006A7B8E">
      <w:pPr>
        <w:spacing w:before="26" w:after="0"/>
      </w:pPr>
      <w:r>
        <w:rPr>
          <w:color w:val="000000"/>
        </w:rPr>
        <w:t>2. Przepisu ust. 1 nie stosuje się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51FF2EC7" w14:textId="77777777" w:rsidR="006A7B8E" w:rsidRDefault="006A7B8E" w:rsidP="006A7B8E">
      <w:pPr>
        <w:spacing w:before="26" w:after="0"/>
      </w:pPr>
      <w:r>
        <w:rPr>
          <w:color w:val="000000"/>
        </w:rPr>
        <w:t>3. Przed dokonaniem ujawnienia, o którym mowa w ust. 2,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45B27C5B" w14:textId="77777777" w:rsidR="006A7B8E" w:rsidRDefault="006A7B8E" w:rsidP="006A7B8E">
      <w:pPr>
        <w:spacing w:before="26" w:after="0"/>
      </w:pPr>
      <w:r>
        <w:rPr>
          <w:color w:val="000000"/>
        </w:rPr>
        <w:t>4. Podmiot prawny albo organ publiczny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6B5996C2" w14:textId="77777777" w:rsidR="006A7B8E" w:rsidRDefault="006A7B8E" w:rsidP="006A7B8E">
      <w:pPr>
        <w:spacing w:before="26" w:after="0"/>
      </w:pPr>
      <w:r>
        <w:rPr>
          <w:color w:val="000000"/>
        </w:rPr>
        <w:t xml:space="preserve">5. Przepisu </w:t>
      </w:r>
      <w:r>
        <w:rPr>
          <w:color w:val="1B1B1B"/>
        </w:rPr>
        <w:t>art. 14 ust. 2 lit. f</w:t>
      </w:r>
      <w:r>
        <w:rPr>
          <w:color w:val="000000"/>
        </w:rPr>
        <w:t xml:space="preserve"> rozporządzenia Parlamentu Europejskiego i Rady (UE) 2016/679 z dnia 27 kwietnia 2016 r. w sprawie ochrony osób fizycznych w związku z przetwarzaniem danych osobowych i w sprawie swobodnego przepływu takich danych oraz uchylenia dyrektywy 95/46/WE </w:t>
      </w:r>
      <w:r>
        <w:rPr>
          <w:color w:val="000000"/>
        </w:rPr>
        <w:lastRenderedPageBreak/>
        <w:t xml:space="preserve">(ogólne rozporządzenie o ochronie danych) (Dz. Urz. UE L 119 z 04.05.2016, str. 1, z </w:t>
      </w:r>
      <w:proofErr w:type="spellStart"/>
      <w:r>
        <w:rPr>
          <w:color w:val="000000"/>
        </w:rPr>
        <w:t>późn</w:t>
      </w:r>
      <w:proofErr w:type="spellEnd"/>
      <w:r>
        <w:rPr>
          <w:color w:val="000000"/>
        </w:rPr>
        <w:t xml:space="preserve">. zm. </w:t>
      </w:r>
      <w:r>
        <w:rPr>
          <w:color w:val="000000"/>
          <w:vertAlign w:val="superscript"/>
        </w:rPr>
        <w:t>2</w:t>
      </w:r>
      <w:r>
        <w:rPr>
          <w:color w:val="000000"/>
        </w:rPr>
        <w:t xml:space="preserve"> ), zwanego dalej "rozporządzeniem 2016/679", nie stosuje się, chyba że sygnalista nie spełnia warunków wskazanych w art. 6 albo wyraził wyraźną zgodę na ujawnienie swojej tożsamości.</w:t>
      </w:r>
    </w:p>
    <w:p w14:paraId="66F9794D" w14:textId="77777777" w:rsidR="006A7B8E" w:rsidRDefault="006A7B8E" w:rsidP="006A7B8E">
      <w:pPr>
        <w:spacing w:before="26" w:after="0"/>
      </w:pPr>
      <w:r>
        <w:rPr>
          <w:color w:val="000000"/>
        </w:rPr>
        <w:t xml:space="preserve">6. Przepisu </w:t>
      </w:r>
      <w:r>
        <w:rPr>
          <w:color w:val="1B1B1B"/>
        </w:rPr>
        <w:t>art. 15 ust. 1 lit. g</w:t>
      </w:r>
      <w:r>
        <w:rPr>
          <w:color w:val="000000"/>
        </w:rPr>
        <w:t xml:space="preserve"> rozporządzenia 2016/679 w zakresie przekazania informacji o źródle pozyskania danych osobowych nie stosuje się, chyba że sygnalista nie spełnia warunków wskazanych w art. 6 albo wyraził wyraźną zgodę na takie przekazanie.</w:t>
      </w:r>
    </w:p>
    <w:p w14:paraId="0BAF5D50" w14:textId="77777777" w:rsidR="006A7B8E" w:rsidRDefault="006A7B8E" w:rsidP="006A7B8E">
      <w:pPr>
        <w:spacing w:before="26" w:after="0"/>
      </w:pPr>
      <w:r>
        <w:rPr>
          <w:color w:val="000000"/>
        </w:rPr>
        <w:t>7. 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w:t>
      </w:r>
    </w:p>
    <w:p w14:paraId="619B6D79" w14:textId="77777777" w:rsidR="006A7B8E" w:rsidRDefault="006A7B8E" w:rsidP="006A7B8E">
      <w:pPr>
        <w:spacing w:before="26" w:after="0"/>
      </w:pPr>
      <w:r>
        <w:rPr>
          <w:color w:val="000000"/>
        </w:rPr>
        <w:t>8. Dane osobowe przetwarzane w związku z przyjęciem zgłoszenia lub podjęciem działań następczych oraz dokumenty związane z tym zgłoszeniem są przechowywane przez podmiot prawny oraz organ publiczny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14:paraId="22C3A9A1" w14:textId="77777777" w:rsidR="006A7B8E" w:rsidRDefault="006A7B8E" w:rsidP="006A7B8E">
      <w:pPr>
        <w:spacing w:before="26" w:after="0"/>
      </w:pPr>
      <w:r>
        <w:rPr>
          <w:color w:val="000000"/>
        </w:rPr>
        <w:t xml:space="preserve">9. W przypadku, o którym mowa w ust. 7 i 8, Rzecznik Praw Obywatelskich, podmiot prawny i organ publiczny usuwają dane osobowe oraz niszczą dokumenty związane ze zgłoszeniem po upływie okresu przechowywania. </w:t>
      </w:r>
      <w:r>
        <w:rPr>
          <w:color w:val="1B1B1B"/>
        </w:rPr>
        <w:t>Ustawy</w:t>
      </w:r>
      <w:r>
        <w:rPr>
          <w:color w:val="000000"/>
        </w:rPr>
        <w:t xml:space="preserve"> z dnia 14 lipca 1983 r. o narodowym zasobie archiwalnym i archiwach (Dz. U. z 2020 r. poz. 164) nie stosuje się.</w:t>
      </w:r>
    </w:p>
    <w:p w14:paraId="2E513D6B" w14:textId="77777777" w:rsidR="006A7B8E" w:rsidRDefault="006A7B8E" w:rsidP="006A7B8E">
      <w:pPr>
        <w:spacing w:after="0"/>
        <w:rPr>
          <w:bCs/>
          <w:color w:val="000000"/>
        </w:rPr>
      </w:pPr>
    </w:p>
    <w:p w14:paraId="26DA3221" w14:textId="77777777" w:rsidR="006A7B8E" w:rsidRDefault="006A7B8E" w:rsidP="006A7B8E">
      <w:pPr>
        <w:spacing w:after="0"/>
        <w:rPr>
          <w:bCs/>
          <w:color w:val="000000"/>
        </w:rPr>
      </w:pPr>
    </w:p>
    <w:p w14:paraId="32C292EB" w14:textId="610DD239" w:rsidR="00776476" w:rsidRPr="00B02022" w:rsidRDefault="00776476" w:rsidP="00776476">
      <w:pPr>
        <w:spacing w:after="0"/>
        <w:rPr>
          <w:b/>
          <w:color w:val="000000"/>
        </w:rPr>
      </w:pPr>
      <w:r w:rsidRPr="00B02022">
        <w:rPr>
          <w:b/>
          <w:color w:val="000000"/>
        </w:rPr>
        <w:t>Realizacja obowiązku informacyjnego wobec sygnalisty</w:t>
      </w:r>
    </w:p>
    <w:p w14:paraId="6D8B0720" w14:textId="617D968F" w:rsidR="00776476" w:rsidRPr="00776476" w:rsidRDefault="00776476" w:rsidP="00776476">
      <w:pPr>
        <w:spacing w:after="0"/>
        <w:rPr>
          <w:bCs/>
          <w:color w:val="000000"/>
        </w:rPr>
      </w:pPr>
      <w:r w:rsidRPr="00776476">
        <w:rPr>
          <w:bCs/>
          <w:color w:val="000000"/>
        </w:rPr>
        <w:t>1)</w:t>
      </w:r>
      <w:r>
        <w:rPr>
          <w:bCs/>
          <w:color w:val="000000"/>
        </w:rPr>
        <w:t xml:space="preserve"> </w:t>
      </w:r>
      <w:r w:rsidRPr="00776476">
        <w:rPr>
          <w:bCs/>
          <w:color w:val="000000"/>
        </w:rPr>
        <w:t>Administratorem Pani/Pana danych osobowych jest</w:t>
      </w:r>
      <w:r w:rsidR="008E25D0">
        <w:rPr>
          <w:bCs/>
          <w:color w:val="000000"/>
        </w:rPr>
        <w:t xml:space="preserve"> </w:t>
      </w:r>
      <w:r w:rsidR="008E25D0" w:rsidRPr="008D7951">
        <w:rPr>
          <w:bCs/>
          <w:color w:val="000000"/>
        </w:rPr>
        <w:t>P</w:t>
      </w:r>
      <w:r w:rsidR="00797515">
        <w:rPr>
          <w:bCs/>
          <w:color w:val="000000"/>
        </w:rPr>
        <w:t xml:space="preserve">owiatowy Lekarz Weterynarii </w:t>
      </w:r>
      <w:r w:rsidR="008E25D0" w:rsidRPr="008D7951">
        <w:rPr>
          <w:bCs/>
          <w:color w:val="000000"/>
        </w:rPr>
        <w:t xml:space="preserve">w Kolbuszowej, ul. </w:t>
      </w:r>
      <w:r w:rsidR="00797515">
        <w:rPr>
          <w:bCs/>
          <w:color w:val="000000"/>
        </w:rPr>
        <w:t>Handlowa 2</w:t>
      </w:r>
      <w:r w:rsidR="008E25D0" w:rsidRPr="008D7951">
        <w:rPr>
          <w:bCs/>
          <w:color w:val="000000"/>
        </w:rPr>
        <w:t>, 36-100 Kolbuszowa</w:t>
      </w:r>
      <w:r w:rsidRPr="00776476">
        <w:rPr>
          <w:bCs/>
          <w:color w:val="000000"/>
        </w:rPr>
        <w:t>.</w:t>
      </w:r>
    </w:p>
    <w:p w14:paraId="099D5AF4" w14:textId="4F1B200A" w:rsidR="00776476" w:rsidRPr="00776476" w:rsidRDefault="00776476" w:rsidP="00776476">
      <w:pPr>
        <w:spacing w:after="0"/>
        <w:rPr>
          <w:bCs/>
          <w:color w:val="000000"/>
        </w:rPr>
      </w:pPr>
      <w:r w:rsidRPr="00776476">
        <w:rPr>
          <w:bCs/>
          <w:color w:val="000000"/>
        </w:rPr>
        <w:t>2)</w:t>
      </w:r>
      <w:r>
        <w:rPr>
          <w:bCs/>
          <w:color w:val="000000"/>
        </w:rPr>
        <w:t xml:space="preserve"> </w:t>
      </w:r>
      <w:r w:rsidRPr="00776476">
        <w:rPr>
          <w:bCs/>
          <w:color w:val="000000"/>
        </w:rPr>
        <w:t xml:space="preserve">Pani/Pana dane osobowe przetwarzane są w związku z przepisami ustawy z dnia 14 czerwca 2024r. o ochronie sygnalistów (Dz. U. poz. 928), w celu realizacji zadań związanych z obsługą zgłoszeń na podstawie: art. 6 ust. 1 lit. c RODO1 – obowiązek administratora oraz art. 9 ust. 2 lit. g RODO1 jeżeli takie dane osobowe zawarte są w zgłoszeniu sygnalisty. </w:t>
      </w:r>
    </w:p>
    <w:p w14:paraId="74B6EDB9" w14:textId="1429A09D" w:rsidR="00776476" w:rsidRPr="00776476" w:rsidRDefault="00776476" w:rsidP="00776476">
      <w:pPr>
        <w:spacing w:after="0"/>
        <w:rPr>
          <w:bCs/>
          <w:color w:val="000000"/>
        </w:rPr>
      </w:pPr>
      <w:r w:rsidRPr="00776476">
        <w:rPr>
          <w:bCs/>
          <w:color w:val="000000"/>
        </w:rPr>
        <w:t>3)</w:t>
      </w:r>
      <w:r>
        <w:rPr>
          <w:bCs/>
          <w:color w:val="000000"/>
        </w:rPr>
        <w:t xml:space="preserve"> </w:t>
      </w:r>
      <w:r w:rsidRPr="00776476">
        <w:rPr>
          <w:bCs/>
          <w:color w:val="000000"/>
        </w:rPr>
        <w:t>Pani/Pana dane osobowe, nie podlegają ujawnieniu nieupoważnionym osobom (tzn. osobom odpowiedzialnym za prowadzenie postępowania w zgłoszonej sprawie), chyba że za Pani/Pana wyraźną zgodą. Pani/Pana zgoda jest całkowicie dobrowolna i może zostać wycofana w każdej chwili.</w:t>
      </w:r>
    </w:p>
    <w:p w14:paraId="28CABD0E" w14:textId="49970F89" w:rsidR="00776476" w:rsidRPr="00776476" w:rsidRDefault="00776476" w:rsidP="00776476">
      <w:pPr>
        <w:spacing w:after="0"/>
        <w:rPr>
          <w:bCs/>
          <w:color w:val="000000"/>
        </w:rPr>
      </w:pPr>
      <w:r w:rsidRPr="00776476">
        <w:rPr>
          <w:bCs/>
          <w:color w:val="000000"/>
        </w:rPr>
        <w:t>4)</w:t>
      </w:r>
      <w:r>
        <w:rPr>
          <w:bCs/>
          <w:color w:val="000000"/>
        </w:rPr>
        <w:t xml:space="preserve"> </w:t>
      </w:r>
      <w:r w:rsidRPr="00776476">
        <w:rPr>
          <w:bCs/>
          <w:color w:val="000000"/>
        </w:rPr>
        <w:t>Posiada Pani/Pan prawo dostępu do treści swoich danych oraz otrzymania ich kopii, prawo do ich sprostowania, usunięcia w przypadkach przewidzianych przepisami prawa oraz ograniczenia przetwarzania.</w:t>
      </w:r>
    </w:p>
    <w:p w14:paraId="04C39CD4" w14:textId="6901FA39" w:rsidR="00776476" w:rsidRPr="00776476" w:rsidRDefault="00776476" w:rsidP="00776476">
      <w:pPr>
        <w:spacing w:after="0"/>
        <w:rPr>
          <w:bCs/>
          <w:color w:val="000000"/>
        </w:rPr>
      </w:pPr>
      <w:r w:rsidRPr="00776476">
        <w:rPr>
          <w:bCs/>
          <w:color w:val="000000"/>
        </w:rPr>
        <w:t>5)</w:t>
      </w:r>
      <w:r>
        <w:rPr>
          <w:bCs/>
          <w:color w:val="000000"/>
        </w:rPr>
        <w:t xml:space="preserve"> </w:t>
      </w:r>
      <w:r w:rsidRPr="00776476">
        <w:rPr>
          <w:bCs/>
          <w:color w:val="000000"/>
        </w:rPr>
        <w:t>Przysługuje Pani/Panu prawo do wniesienia skargi do Organu Nadzorczego tj. do Prezesa Urzędu Ochrony Danych Osobowych w przypadkach uznania, iż przetwarzanie przez Administratora danych osobowych narusza przepisy RODO ,</w:t>
      </w:r>
    </w:p>
    <w:p w14:paraId="5F642337" w14:textId="77777777" w:rsidR="00776476" w:rsidRPr="00776476" w:rsidRDefault="00776476" w:rsidP="00776476">
      <w:pPr>
        <w:spacing w:after="0"/>
        <w:rPr>
          <w:bCs/>
          <w:color w:val="000000"/>
        </w:rPr>
      </w:pPr>
      <w:r w:rsidRPr="00776476">
        <w:rPr>
          <w:bCs/>
          <w:color w:val="000000"/>
        </w:rPr>
        <w:t>Urząd Ochrony Danych Osobowych</w:t>
      </w:r>
    </w:p>
    <w:p w14:paraId="1FA7E9A5" w14:textId="77777777" w:rsidR="00776476" w:rsidRPr="00776476" w:rsidRDefault="00776476" w:rsidP="00776476">
      <w:pPr>
        <w:spacing w:after="0"/>
        <w:rPr>
          <w:bCs/>
          <w:color w:val="000000"/>
        </w:rPr>
      </w:pPr>
      <w:r w:rsidRPr="00776476">
        <w:rPr>
          <w:bCs/>
          <w:color w:val="000000"/>
        </w:rPr>
        <w:t xml:space="preserve">ul. Stawki 2 </w:t>
      </w:r>
    </w:p>
    <w:p w14:paraId="07BB31AA" w14:textId="77777777" w:rsidR="00776476" w:rsidRPr="00776476" w:rsidRDefault="00776476" w:rsidP="00776476">
      <w:pPr>
        <w:spacing w:after="0"/>
        <w:rPr>
          <w:bCs/>
          <w:color w:val="000000"/>
        </w:rPr>
      </w:pPr>
      <w:r w:rsidRPr="00776476">
        <w:rPr>
          <w:bCs/>
          <w:color w:val="000000"/>
        </w:rPr>
        <w:t>00-193 Warszawa</w:t>
      </w:r>
    </w:p>
    <w:p w14:paraId="336D0E9D" w14:textId="0E14DC91" w:rsidR="00776476" w:rsidRPr="00776476" w:rsidRDefault="00776476" w:rsidP="00776476">
      <w:pPr>
        <w:spacing w:after="0"/>
        <w:rPr>
          <w:bCs/>
          <w:color w:val="000000"/>
        </w:rPr>
      </w:pPr>
      <w:r w:rsidRPr="00776476">
        <w:rPr>
          <w:bCs/>
          <w:color w:val="000000"/>
        </w:rPr>
        <w:t>6)</w:t>
      </w:r>
      <w:r>
        <w:rPr>
          <w:bCs/>
          <w:color w:val="000000"/>
        </w:rPr>
        <w:t xml:space="preserve"> </w:t>
      </w:r>
      <w:r w:rsidRPr="00776476">
        <w:rPr>
          <w:bCs/>
          <w:color w:val="000000"/>
        </w:rPr>
        <w:t>Pani/Pana dane osobowe będą przetwarzane przez okres 3 lat po zakończeniu roku kalendarzowego, w którym zakończono działania następcze, lub po zakończeniu postępowań zainicjowanych tymi działaniami.</w:t>
      </w:r>
    </w:p>
    <w:p w14:paraId="79D67E4A" w14:textId="2DEE823C" w:rsidR="00776476" w:rsidRPr="00776476" w:rsidRDefault="00776476" w:rsidP="00776476">
      <w:pPr>
        <w:spacing w:after="0"/>
        <w:rPr>
          <w:bCs/>
          <w:color w:val="000000"/>
        </w:rPr>
      </w:pPr>
      <w:r w:rsidRPr="00776476">
        <w:rPr>
          <w:bCs/>
          <w:color w:val="000000"/>
        </w:rPr>
        <w:t>7)</w:t>
      </w:r>
      <w:r>
        <w:rPr>
          <w:bCs/>
          <w:color w:val="000000"/>
        </w:rPr>
        <w:t xml:space="preserve"> </w:t>
      </w:r>
      <w:r w:rsidRPr="00776476">
        <w:rPr>
          <w:bCs/>
          <w:color w:val="000000"/>
        </w:rPr>
        <w:t>Pani/Pana dane osobowe mogą zostać przekazywane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będą udostępniane odrębnym administratorom, tj. właściwym organom, w przypadku podejmowania działań następczych.</w:t>
      </w:r>
    </w:p>
    <w:p w14:paraId="34B7D43F" w14:textId="529E7E82" w:rsidR="00776476" w:rsidRPr="00776476" w:rsidRDefault="00776476" w:rsidP="00776476">
      <w:pPr>
        <w:spacing w:after="0"/>
        <w:rPr>
          <w:bCs/>
          <w:color w:val="000000"/>
        </w:rPr>
      </w:pPr>
      <w:r w:rsidRPr="00776476">
        <w:rPr>
          <w:bCs/>
          <w:color w:val="000000"/>
        </w:rPr>
        <w:t>8)</w:t>
      </w:r>
      <w:r>
        <w:rPr>
          <w:bCs/>
          <w:color w:val="000000"/>
        </w:rPr>
        <w:t xml:space="preserve"> </w:t>
      </w:r>
      <w:r w:rsidRPr="00776476">
        <w:rPr>
          <w:bCs/>
          <w:color w:val="000000"/>
        </w:rPr>
        <w:t xml:space="preserve">Administrator nie podejmuje decyzji w sposób zautomatyzowany na podstawie profilowania Pani/Pana danych osobowych. </w:t>
      </w:r>
    </w:p>
    <w:p w14:paraId="0B563601" w14:textId="2883CE96" w:rsidR="00776476" w:rsidRPr="00776476" w:rsidRDefault="00776476" w:rsidP="00776476">
      <w:pPr>
        <w:spacing w:after="0"/>
        <w:rPr>
          <w:bCs/>
          <w:color w:val="000000"/>
        </w:rPr>
      </w:pPr>
      <w:r w:rsidRPr="00776476">
        <w:rPr>
          <w:bCs/>
          <w:color w:val="000000"/>
        </w:rPr>
        <w:t>9)</w:t>
      </w:r>
      <w:r>
        <w:rPr>
          <w:bCs/>
          <w:color w:val="000000"/>
        </w:rPr>
        <w:t xml:space="preserve"> </w:t>
      </w:r>
      <w:r w:rsidRPr="00776476">
        <w:rPr>
          <w:bCs/>
          <w:color w:val="000000"/>
        </w:rPr>
        <w:t>Podanie danych osobowych jest dobrowolne, ale konieczne do dokonania zgłoszenia.</w:t>
      </w:r>
    </w:p>
    <w:p w14:paraId="056271EC" w14:textId="5A590372" w:rsidR="00776476" w:rsidRPr="00776476" w:rsidRDefault="00776476" w:rsidP="00776476">
      <w:pPr>
        <w:spacing w:after="0"/>
        <w:rPr>
          <w:bCs/>
          <w:color w:val="000000"/>
        </w:rPr>
      </w:pPr>
      <w:r w:rsidRPr="00776476">
        <w:rPr>
          <w:bCs/>
          <w:color w:val="000000"/>
        </w:rPr>
        <w:t>10)</w:t>
      </w:r>
      <w:r>
        <w:rPr>
          <w:bCs/>
          <w:color w:val="000000"/>
        </w:rPr>
        <w:t xml:space="preserve"> </w:t>
      </w:r>
      <w:r w:rsidRPr="00776476">
        <w:rPr>
          <w:bCs/>
          <w:color w:val="000000"/>
        </w:rPr>
        <w:t xml:space="preserve">W sprawie ochrony swoich danych osobowych może Pani/Pan skontaktować się z Inspektorem Ochrony Danych poprzez e-mail: </w:t>
      </w:r>
      <w:r w:rsidR="0092627D" w:rsidRPr="0092627D">
        <w:rPr>
          <w:bCs/>
          <w:color w:val="000000"/>
        </w:rPr>
        <w:t>kolbuszowa.piw@wetgiw.gov.pl</w:t>
      </w:r>
    </w:p>
    <w:p w14:paraId="7588B6AB" w14:textId="77777777" w:rsidR="006A7B8E" w:rsidRPr="00B02022" w:rsidRDefault="006A7B8E" w:rsidP="006A7B8E">
      <w:pPr>
        <w:spacing w:after="0"/>
        <w:rPr>
          <w:b/>
          <w:color w:val="000000"/>
        </w:rPr>
      </w:pPr>
    </w:p>
    <w:p w14:paraId="14ABA8D7" w14:textId="56358933" w:rsidR="006A7B8E" w:rsidRPr="00B02022" w:rsidRDefault="003F1BA3" w:rsidP="006A7B8E">
      <w:pPr>
        <w:spacing w:after="0"/>
        <w:rPr>
          <w:b/>
          <w:color w:val="000000"/>
        </w:rPr>
      </w:pPr>
      <w:r w:rsidRPr="00B02022">
        <w:rPr>
          <w:b/>
          <w:color w:val="000000"/>
        </w:rPr>
        <w:t>7. Charakter działań następczych podejmowanych w związku ze zgłoszeniem zewnętrznym</w:t>
      </w:r>
    </w:p>
    <w:p w14:paraId="6AD2AEC8" w14:textId="77777777" w:rsidR="003F1BA3" w:rsidRDefault="003F1BA3" w:rsidP="006A7B8E">
      <w:pPr>
        <w:spacing w:after="0"/>
        <w:rPr>
          <w:bCs/>
          <w:color w:val="000000"/>
        </w:rPr>
      </w:pPr>
    </w:p>
    <w:p w14:paraId="1491D5A8" w14:textId="0C8DBD2B" w:rsidR="003F1BA3" w:rsidRDefault="003F1BA3" w:rsidP="006A7B8E">
      <w:pPr>
        <w:spacing w:after="0"/>
        <w:rPr>
          <w:bCs/>
          <w:color w:val="000000"/>
        </w:rPr>
      </w:pPr>
      <w:r>
        <w:rPr>
          <w:bCs/>
          <w:color w:val="000000"/>
        </w:rPr>
        <w:lastRenderedPageBreak/>
        <w:t xml:space="preserve">Organy </w:t>
      </w:r>
      <w:r w:rsidR="0092627D">
        <w:rPr>
          <w:bCs/>
          <w:color w:val="000000"/>
        </w:rPr>
        <w:t>Inspekcji Weterynaryjnej</w:t>
      </w:r>
      <w:r>
        <w:rPr>
          <w:bCs/>
          <w:color w:val="000000"/>
        </w:rPr>
        <w:t xml:space="preserve"> uprawnione są do tzw. działań następczych w rozumieniu przepisów o ochronie sygnalistów – w zakresie, jaki wynika z ich kompetencji ustawowych do prowadzenia nadzoru </w:t>
      </w:r>
      <w:r w:rsidR="0092627D">
        <w:rPr>
          <w:bCs/>
          <w:color w:val="000000"/>
        </w:rPr>
        <w:t>weterynaryjnego</w:t>
      </w:r>
      <w:r>
        <w:rPr>
          <w:bCs/>
          <w:color w:val="000000"/>
        </w:rPr>
        <w:t>. Szczegółowe wyliczenie znajduje się na początku tego tekstu.</w:t>
      </w:r>
    </w:p>
    <w:p w14:paraId="255ADAA2" w14:textId="77777777" w:rsidR="003F1BA3" w:rsidRDefault="003F1BA3" w:rsidP="006A7B8E">
      <w:pPr>
        <w:spacing w:after="0"/>
        <w:rPr>
          <w:bCs/>
          <w:color w:val="000000"/>
        </w:rPr>
      </w:pPr>
    </w:p>
    <w:p w14:paraId="28A433B7" w14:textId="77777777" w:rsidR="007B234A" w:rsidRDefault="007B234A" w:rsidP="00B02022">
      <w:pPr>
        <w:spacing w:before="26" w:after="0"/>
        <w:rPr>
          <w:bCs/>
          <w:color w:val="000000"/>
        </w:rPr>
      </w:pPr>
    </w:p>
    <w:p w14:paraId="1ED4CC74" w14:textId="553E1DE4" w:rsidR="007B234A" w:rsidRPr="007B234A" w:rsidRDefault="007B234A" w:rsidP="007B234A">
      <w:pPr>
        <w:spacing w:before="26" w:after="0"/>
        <w:ind w:left="373"/>
        <w:jc w:val="both"/>
        <w:rPr>
          <w:b/>
          <w:color w:val="000000"/>
        </w:rPr>
      </w:pPr>
      <w:r w:rsidRPr="007B234A">
        <w:rPr>
          <w:b/>
          <w:color w:val="000000"/>
        </w:rPr>
        <w:t>8. Środki ochrony prawnej i procedurach służących ochronie przed działaniami odwetowymi oraz dostępności poufnej porady dla osób rozważających dokonanie zgłoszenia zewnętrznego</w:t>
      </w:r>
    </w:p>
    <w:p w14:paraId="6488DDAA" w14:textId="77777777" w:rsidR="007B234A" w:rsidRDefault="007B234A" w:rsidP="008A0023">
      <w:pPr>
        <w:spacing w:before="26" w:after="0"/>
        <w:ind w:left="373"/>
        <w:rPr>
          <w:bCs/>
          <w:color w:val="000000"/>
        </w:rPr>
      </w:pPr>
    </w:p>
    <w:p w14:paraId="4B900B66" w14:textId="1D816F02" w:rsidR="007B234A" w:rsidRDefault="007B234A" w:rsidP="007B234A">
      <w:pPr>
        <w:spacing w:before="26" w:after="0"/>
        <w:ind w:left="373"/>
        <w:rPr>
          <w:bCs/>
          <w:color w:val="000000"/>
        </w:rPr>
      </w:pPr>
      <w:r>
        <w:rPr>
          <w:bCs/>
          <w:color w:val="000000"/>
        </w:rPr>
        <w:t>Zgodnie z a</w:t>
      </w:r>
      <w:r w:rsidRPr="007B234A">
        <w:rPr>
          <w:bCs/>
          <w:color w:val="000000"/>
        </w:rPr>
        <w:t>rt. 14</w:t>
      </w:r>
      <w:r>
        <w:rPr>
          <w:bCs/>
          <w:color w:val="000000"/>
        </w:rPr>
        <w:t xml:space="preserve"> ustawy o ochronie sygnalistów s</w:t>
      </w:r>
      <w:r w:rsidRPr="007B234A">
        <w:rPr>
          <w:bCs/>
          <w:color w:val="000000"/>
        </w:rPr>
        <w:t>ygnalista, wobec którego dopuszczono się działań odwetowych, ma prawo do odszkodowania w wysokości nie niższej niż przeciętne miesięczne wynagrodzenie w gospodarce narodowej w poprzednim roku, lub prawo do zadośćuczynienia.</w:t>
      </w:r>
    </w:p>
    <w:p w14:paraId="0AEB729D" w14:textId="5785EB4D" w:rsidR="007B234A" w:rsidRDefault="007B234A" w:rsidP="008A0023">
      <w:pPr>
        <w:spacing w:before="26" w:after="0"/>
        <w:ind w:left="373"/>
        <w:rPr>
          <w:bCs/>
          <w:color w:val="000000"/>
        </w:rPr>
      </w:pPr>
      <w:r>
        <w:rPr>
          <w:bCs/>
          <w:color w:val="000000"/>
        </w:rPr>
        <w:t>Szersze informacje dotyczące ochrony działań odwetowych w podmiocie, którego dotyczy zgłoszenie naruszenia prawa dostępne są w tym podmiocie.</w:t>
      </w:r>
    </w:p>
    <w:p w14:paraId="7D55D79E" w14:textId="77777777" w:rsidR="007B234A" w:rsidRDefault="007B234A" w:rsidP="008A0023">
      <w:pPr>
        <w:spacing w:before="26" w:after="0"/>
        <w:ind w:left="373"/>
        <w:rPr>
          <w:bCs/>
          <w:color w:val="000000"/>
        </w:rPr>
      </w:pPr>
    </w:p>
    <w:p w14:paraId="3ED3E76B" w14:textId="19C29B8C" w:rsidR="007B234A" w:rsidRDefault="007B234A" w:rsidP="008A0023">
      <w:pPr>
        <w:spacing w:before="26" w:after="0"/>
        <w:ind w:left="373"/>
        <w:rPr>
          <w:bCs/>
          <w:color w:val="000000"/>
        </w:rPr>
      </w:pPr>
      <w:r>
        <w:rPr>
          <w:bCs/>
          <w:color w:val="000000"/>
        </w:rPr>
        <w:t>Możliwe jest uzyskanie poufnej porady dla osób rozważających dokonanie zgłoszenia zewnętrznego po zgłoszeniu takiego zapotrzebowania.</w:t>
      </w:r>
    </w:p>
    <w:p w14:paraId="5C71188C" w14:textId="77777777" w:rsidR="007B234A" w:rsidRDefault="007B234A" w:rsidP="008A0023">
      <w:pPr>
        <w:spacing w:before="26" w:after="0"/>
        <w:ind w:left="373"/>
        <w:rPr>
          <w:bCs/>
          <w:color w:val="000000"/>
        </w:rPr>
      </w:pPr>
    </w:p>
    <w:p w14:paraId="1C0E9935" w14:textId="6CDFDF06" w:rsidR="007B234A" w:rsidRPr="00190648" w:rsidRDefault="007B234A" w:rsidP="008A0023">
      <w:pPr>
        <w:spacing w:before="26" w:after="0"/>
        <w:ind w:left="373"/>
        <w:rPr>
          <w:b/>
          <w:color w:val="000000"/>
        </w:rPr>
      </w:pPr>
      <w:r w:rsidRPr="00190648">
        <w:rPr>
          <w:b/>
          <w:color w:val="000000"/>
        </w:rPr>
        <w:t>9. Warunki, na jakich sygnalista jest chroniony przed ponoszeniem odpowiedzialności za naruszenie poufności zgodnie z art. 16</w:t>
      </w:r>
      <w:r w:rsidR="00190648" w:rsidRPr="00190648">
        <w:rPr>
          <w:b/>
          <w:color w:val="000000"/>
        </w:rPr>
        <w:t xml:space="preserve"> cyt. ustawy</w:t>
      </w:r>
    </w:p>
    <w:p w14:paraId="62EF0A38" w14:textId="77777777" w:rsidR="00190648" w:rsidRDefault="00190648" w:rsidP="008A0023">
      <w:pPr>
        <w:spacing w:before="26" w:after="0"/>
        <w:ind w:left="373"/>
        <w:rPr>
          <w:bCs/>
          <w:color w:val="000000"/>
        </w:rPr>
      </w:pPr>
    </w:p>
    <w:p w14:paraId="3B600B16" w14:textId="33B8242B" w:rsidR="00190648" w:rsidRDefault="00190648" w:rsidP="008A0023">
      <w:pPr>
        <w:spacing w:before="26" w:after="0"/>
        <w:ind w:left="373"/>
        <w:rPr>
          <w:bCs/>
          <w:color w:val="000000"/>
        </w:rPr>
      </w:pPr>
      <w:r>
        <w:rPr>
          <w:bCs/>
          <w:color w:val="000000"/>
        </w:rPr>
        <w:t>Zgodnie z art. 16 ustawy o ochronie sygnalistów:</w:t>
      </w:r>
    </w:p>
    <w:p w14:paraId="705B6411" w14:textId="063EACDF" w:rsidR="00190648" w:rsidRPr="00190648" w:rsidRDefault="00190648" w:rsidP="00190648">
      <w:pPr>
        <w:spacing w:before="26" w:after="0"/>
        <w:ind w:left="373"/>
        <w:jc w:val="both"/>
        <w:rPr>
          <w:bCs/>
          <w:color w:val="000000"/>
        </w:rPr>
      </w:pPr>
      <w:r w:rsidRPr="00190648">
        <w:rPr>
          <w:bCs/>
          <w:color w:val="000000"/>
        </w:rPr>
        <w:t>1. 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z uwzględnieniem art. 5</w:t>
      </w:r>
      <w:r>
        <w:rPr>
          <w:bCs/>
          <w:color w:val="000000"/>
        </w:rPr>
        <w:t xml:space="preserve"> ustawy</w:t>
      </w:r>
      <w:r w:rsidRPr="00190648">
        <w:rPr>
          <w:bCs/>
          <w:color w:val="000000"/>
        </w:rPr>
        <w:t>, pod warunkiem że sygnalista miał uzasadnione podstawy sądzić, że zgłoszenie lub ujawnienie publiczne jest niezbędne do ujawnienia naruszenia prawa zgodnie z ustawą.</w:t>
      </w:r>
    </w:p>
    <w:p w14:paraId="7D1AE5D8" w14:textId="77777777" w:rsidR="00190648" w:rsidRPr="00190648" w:rsidRDefault="00190648" w:rsidP="00190648">
      <w:pPr>
        <w:spacing w:before="26" w:after="0"/>
        <w:ind w:left="373"/>
        <w:jc w:val="both"/>
        <w:rPr>
          <w:bCs/>
          <w:color w:val="000000"/>
        </w:rPr>
      </w:pPr>
      <w:r w:rsidRPr="00190648">
        <w:rPr>
          <w:bCs/>
          <w:color w:val="000000"/>
        </w:rPr>
        <w:t>2. W przypadku wszczęcia postępowania prawnego dotyczącego odpowiedzialności, o której mowa w ust. 1, sygnalista może wystąpić o umorzenie takiego postępowania.</w:t>
      </w:r>
    </w:p>
    <w:p w14:paraId="52672584" w14:textId="0BF09179" w:rsidR="00190648" w:rsidRDefault="00190648" w:rsidP="00190648">
      <w:pPr>
        <w:spacing w:before="26" w:after="0"/>
        <w:ind w:left="373"/>
        <w:jc w:val="both"/>
        <w:rPr>
          <w:bCs/>
          <w:color w:val="000000"/>
        </w:rPr>
      </w:pPr>
      <w:r w:rsidRPr="00190648">
        <w:rPr>
          <w:bCs/>
          <w:color w:val="000000"/>
        </w:rPr>
        <w:t>3. Uzyskanie informacji będących przedmiotem zgłoszenia lub ujawnienia publicznego lub dostęp do takich informacji nie mogą stanowić podstawy odpowiedzialności, pod warunkiem że takie uzyskanie lub taki dostęp nie stanowią czynu zabronionego.</w:t>
      </w:r>
    </w:p>
    <w:p w14:paraId="547F93D4" w14:textId="77777777" w:rsidR="00190648" w:rsidRDefault="00190648" w:rsidP="00190648">
      <w:pPr>
        <w:spacing w:before="26" w:after="0"/>
        <w:ind w:left="373"/>
        <w:jc w:val="both"/>
        <w:rPr>
          <w:bCs/>
          <w:color w:val="000000"/>
        </w:rPr>
      </w:pPr>
    </w:p>
    <w:p w14:paraId="523A29AE" w14:textId="5DD96FEC" w:rsidR="00190648" w:rsidRPr="007E1A86" w:rsidRDefault="007E1A86" w:rsidP="00190648">
      <w:pPr>
        <w:spacing w:before="26" w:after="0"/>
        <w:ind w:left="373"/>
        <w:jc w:val="both"/>
        <w:rPr>
          <w:b/>
          <w:color w:val="000000"/>
        </w:rPr>
      </w:pPr>
      <w:r w:rsidRPr="007E1A86">
        <w:rPr>
          <w:b/>
          <w:color w:val="000000"/>
        </w:rPr>
        <w:t>10. Zachęcamy do korzystania z procedury zgłoszeń wewnętrznych podmiotu prawnego w przypadku, którego dotyczy naruszenie prawa, gdy można temu naruszeniu skutecznie zaradzić w ramach struktury organizacyjnej podmiotu prawnego, a sygnalista uważa, że nie zachodzi ryzyko działań odwetowych.</w:t>
      </w:r>
    </w:p>
    <w:p w14:paraId="7B20D0C4" w14:textId="77777777" w:rsidR="008A0023" w:rsidRDefault="008A0023" w:rsidP="008A0023">
      <w:pPr>
        <w:spacing w:before="26" w:after="0"/>
        <w:ind w:left="373"/>
        <w:rPr>
          <w:bCs/>
          <w:color w:val="000000"/>
        </w:rPr>
      </w:pPr>
    </w:p>
    <w:p w14:paraId="7103CD3A" w14:textId="2A4DB3C1" w:rsidR="008A0023" w:rsidRPr="007E1A86" w:rsidRDefault="007E1A86" w:rsidP="008A0023">
      <w:pPr>
        <w:spacing w:before="26" w:after="0"/>
        <w:ind w:left="373"/>
        <w:rPr>
          <w:b/>
          <w:color w:val="FF0000"/>
        </w:rPr>
      </w:pPr>
      <w:r w:rsidRPr="007E1A86">
        <w:rPr>
          <w:b/>
        </w:rPr>
        <w:t>11. D</w:t>
      </w:r>
      <w:r w:rsidR="008A0023" w:rsidRPr="007E1A86">
        <w:rPr>
          <w:b/>
        </w:rPr>
        <w:t>an</w:t>
      </w:r>
      <w:r w:rsidRPr="007E1A86">
        <w:rPr>
          <w:b/>
        </w:rPr>
        <w:t>e</w:t>
      </w:r>
      <w:r w:rsidR="008A0023" w:rsidRPr="007E1A86">
        <w:rPr>
          <w:b/>
        </w:rPr>
        <w:t xml:space="preserve"> kontaktow</w:t>
      </w:r>
      <w:r>
        <w:rPr>
          <w:b/>
        </w:rPr>
        <w:t>e</w:t>
      </w:r>
      <w:r w:rsidR="008A0023" w:rsidRPr="007E1A86">
        <w:rPr>
          <w:b/>
        </w:rPr>
        <w:t xml:space="preserve"> Rzecznika Praw Obywatelskich</w:t>
      </w:r>
    </w:p>
    <w:p w14:paraId="76DC58CE" w14:textId="77777777" w:rsidR="007E1A86" w:rsidRDefault="007E1A86" w:rsidP="008A0023">
      <w:pPr>
        <w:spacing w:before="26" w:after="0"/>
        <w:ind w:left="373"/>
        <w:rPr>
          <w:bCs/>
          <w:color w:val="FF0000"/>
        </w:rPr>
      </w:pPr>
    </w:p>
    <w:p w14:paraId="093DE737" w14:textId="77777777" w:rsidR="007E1A86" w:rsidRPr="007E1A86" w:rsidRDefault="007E1A86" w:rsidP="007E1A86">
      <w:pPr>
        <w:spacing w:before="26" w:after="0"/>
        <w:ind w:left="373"/>
        <w:rPr>
          <w:bCs/>
        </w:rPr>
      </w:pPr>
      <w:r w:rsidRPr="007E1A86">
        <w:rPr>
          <w:bCs/>
        </w:rPr>
        <w:t>Adres Biura RPO w Warszawie</w:t>
      </w:r>
    </w:p>
    <w:p w14:paraId="5B2F6B7A" w14:textId="77777777" w:rsidR="007E1A86" w:rsidRPr="007E1A86" w:rsidRDefault="007E1A86" w:rsidP="007E1A86">
      <w:pPr>
        <w:spacing w:before="26" w:after="0"/>
        <w:ind w:left="373"/>
        <w:rPr>
          <w:bCs/>
        </w:rPr>
      </w:pPr>
      <w:r w:rsidRPr="007E1A86">
        <w:rPr>
          <w:bCs/>
        </w:rPr>
        <w:t>Aleja Solidarności 77, 00 - 090 Warszawa</w:t>
      </w:r>
    </w:p>
    <w:p w14:paraId="28E0D957" w14:textId="77777777" w:rsidR="007E1A86" w:rsidRPr="007E1A86" w:rsidRDefault="007E1A86" w:rsidP="007E1A86">
      <w:pPr>
        <w:spacing w:before="26" w:after="0"/>
        <w:ind w:left="373"/>
        <w:rPr>
          <w:bCs/>
        </w:rPr>
      </w:pPr>
    </w:p>
    <w:p w14:paraId="54FEB79F" w14:textId="77777777" w:rsidR="007E1A86" w:rsidRPr="007E1A86" w:rsidRDefault="007E1A86" w:rsidP="007E1A86">
      <w:pPr>
        <w:spacing w:before="26" w:after="0"/>
        <w:ind w:left="373"/>
        <w:rPr>
          <w:bCs/>
        </w:rPr>
      </w:pPr>
      <w:r w:rsidRPr="007E1A86">
        <w:rPr>
          <w:bCs/>
        </w:rPr>
        <w:t>Telefon centrali (+ 48 22) 55 17 700</w:t>
      </w:r>
    </w:p>
    <w:p w14:paraId="3A06FB96" w14:textId="77777777" w:rsidR="007E1A86" w:rsidRPr="007E1A86" w:rsidRDefault="007E1A86" w:rsidP="007E1A86">
      <w:pPr>
        <w:spacing w:before="26" w:after="0"/>
        <w:ind w:left="373"/>
        <w:rPr>
          <w:bCs/>
        </w:rPr>
      </w:pPr>
      <w:r w:rsidRPr="007E1A86">
        <w:rPr>
          <w:bCs/>
        </w:rPr>
        <w:t>fax (+ 48 22) 827 64 53</w:t>
      </w:r>
    </w:p>
    <w:p w14:paraId="25CC43E7" w14:textId="2ED580B6" w:rsidR="007E1A86" w:rsidRDefault="007E1A86" w:rsidP="007E1A86">
      <w:pPr>
        <w:spacing w:before="26" w:after="0"/>
        <w:ind w:left="373"/>
        <w:rPr>
          <w:bCs/>
        </w:rPr>
      </w:pPr>
      <w:r w:rsidRPr="007E1A86">
        <w:rPr>
          <w:bCs/>
        </w:rPr>
        <w:t>e-mail: biurorzecznika@brpo.gov.pl</w:t>
      </w:r>
    </w:p>
    <w:p w14:paraId="18EF2D64" w14:textId="77777777" w:rsidR="007E1A86" w:rsidRDefault="007E1A86" w:rsidP="007E1A86">
      <w:pPr>
        <w:spacing w:before="26" w:after="0"/>
        <w:ind w:left="373"/>
        <w:rPr>
          <w:bCs/>
        </w:rPr>
      </w:pPr>
    </w:p>
    <w:p w14:paraId="4E28B6A0" w14:textId="77777777" w:rsidR="007E1A86" w:rsidRPr="007E1A86" w:rsidRDefault="007E1A86" w:rsidP="007E1A86">
      <w:pPr>
        <w:spacing w:before="26" w:after="0"/>
        <w:ind w:left="373"/>
        <w:rPr>
          <w:bCs/>
        </w:rPr>
      </w:pPr>
    </w:p>
    <w:sectPr w:rsidR="007E1A86" w:rsidRPr="007E1A86" w:rsidSect="008502B7">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23"/>
    <w:rsid w:val="00120816"/>
    <w:rsid w:val="00130C41"/>
    <w:rsid w:val="00190648"/>
    <w:rsid w:val="001D1366"/>
    <w:rsid w:val="002E5296"/>
    <w:rsid w:val="003F1BA3"/>
    <w:rsid w:val="004E765B"/>
    <w:rsid w:val="005A620D"/>
    <w:rsid w:val="006A7B8E"/>
    <w:rsid w:val="00776476"/>
    <w:rsid w:val="00797515"/>
    <w:rsid w:val="007B234A"/>
    <w:rsid w:val="007E1A86"/>
    <w:rsid w:val="008502B7"/>
    <w:rsid w:val="00856FE6"/>
    <w:rsid w:val="008A0023"/>
    <w:rsid w:val="008D7951"/>
    <w:rsid w:val="008E25D0"/>
    <w:rsid w:val="0092627D"/>
    <w:rsid w:val="00954A0F"/>
    <w:rsid w:val="009B00D3"/>
    <w:rsid w:val="00A57A4D"/>
    <w:rsid w:val="00B02022"/>
    <w:rsid w:val="00D45ECD"/>
    <w:rsid w:val="00E81377"/>
    <w:rsid w:val="00EF3075"/>
    <w:rsid w:val="00F633FF"/>
    <w:rsid w:val="00F93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5054"/>
  <w15:chartTrackingRefBased/>
  <w15:docId w15:val="{47156346-CCE8-4EB2-AA70-2252AAC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023"/>
    <w:pPr>
      <w:spacing w:after="200" w:line="276" w:lineRule="auto"/>
    </w:pPr>
    <w:rPr>
      <w:rFonts w:ascii="Arial" w:eastAsia="Arial" w:hAnsi="Arial" w:cs="Arial"/>
      <w:kern w:val="0"/>
      <w:sz w:val="20"/>
      <w:szCs w:val="22"/>
      <w:lang w:eastAsia="pl-PL"/>
      <w14:ligatures w14:val="none"/>
    </w:rPr>
  </w:style>
  <w:style w:type="paragraph" w:styleId="Nagwek1">
    <w:name w:val="heading 1"/>
    <w:basedOn w:val="Normalny"/>
    <w:next w:val="Normalny"/>
    <w:link w:val="Nagwek1Znak"/>
    <w:uiPriority w:val="9"/>
    <w:qFormat/>
    <w:rsid w:val="008A00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A00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A00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A00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8A00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8A002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8A002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8A002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8A002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002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002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002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002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002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00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00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00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0023"/>
    <w:rPr>
      <w:rFonts w:eastAsiaTheme="majorEastAsia" w:cstheme="majorBidi"/>
      <w:color w:val="272727" w:themeColor="text1" w:themeTint="D8"/>
    </w:rPr>
  </w:style>
  <w:style w:type="paragraph" w:styleId="Tytu">
    <w:name w:val="Title"/>
    <w:basedOn w:val="Normalny"/>
    <w:next w:val="Normalny"/>
    <w:link w:val="TytuZnak"/>
    <w:uiPriority w:val="10"/>
    <w:qFormat/>
    <w:rsid w:val="008A002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A00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00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A00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0023"/>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8A0023"/>
    <w:rPr>
      <w:i/>
      <w:iCs/>
      <w:color w:val="404040" w:themeColor="text1" w:themeTint="BF"/>
    </w:rPr>
  </w:style>
  <w:style w:type="paragraph" w:styleId="Akapitzlist">
    <w:name w:val="List Paragraph"/>
    <w:basedOn w:val="Normalny"/>
    <w:uiPriority w:val="34"/>
    <w:qFormat/>
    <w:rsid w:val="008A0023"/>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8A0023"/>
    <w:rPr>
      <w:i/>
      <w:iCs/>
      <w:color w:val="0F4761" w:themeColor="accent1" w:themeShade="BF"/>
    </w:rPr>
  </w:style>
  <w:style w:type="paragraph" w:styleId="Cytatintensywny">
    <w:name w:val="Intense Quote"/>
    <w:basedOn w:val="Normalny"/>
    <w:next w:val="Normalny"/>
    <w:link w:val="CytatintensywnyZnak"/>
    <w:uiPriority w:val="30"/>
    <w:qFormat/>
    <w:rsid w:val="008A00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8A0023"/>
    <w:rPr>
      <w:i/>
      <w:iCs/>
      <w:color w:val="0F4761" w:themeColor="accent1" w:themeShade="BF"/>
    </w:rPr>
  </w:style>
  <w:style w:type="character" w:styleId="Odwoanieintensywne">
    <w:name w:val="Intense Reference"/>
    <w:basedOn w:val="Domylnaczcionkaakapitu"/>
    <w:uiPriority w:val="32"/>
    <w:qFormat/>
    <w:rsid w:val="008A0023"/>
    <w:rPr>
      <w:b/>
      <w:bCs/>
      <w:smallCaps/>
      <w:color w:val="0F4761" w:themeColor="accent1" w:themeShade="BF"/>
      <w:spacing w:val="5"/>
    </w:rPr>
  </w:style>
  <w:style w:type="character" w:styleId="Hipercze">
    <w:name w:val="Hyperlink"/>
    <w:basedOn w:val="Domylnaczcionkaakapitu"/>
    <w:uiPriority w:val="99"/>
    <w:unhideWhenUsed/>
    <w:rsid w:val="004E765B"/>
    <w:rPr>
      <w:color w:val="467886" w:themeColor="hyperlink"/>
      <w:u w:val="single"/>
    </w:rPr>
  </w:style>
  <w:style w:type="character" w:styleId="Nierozpoznanawzmianka">
    <w:name w:val="Unresolved Mention"/>
    <w:basedOn w:val="Domylnaczcionkaakapitu"/>
    <w:uiPriority w:val="99"/>
    <w:semiHidden/>
    <w:unhideWhenUsed/>
    <w:rsid w:val="004E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ygnalista@piwkolbusz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1913</Words>
  <Characters>11480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Śliwa</dc:creator>
  <cp:keywords/>
  <dc:description/>
  <cp:lastModifiedBy>PIW11</cp:lastModifiedBy>
  <cp:revision>2</cp:revision>
  <dcterms:created xsi:type="dcterms:W3CDTF">2024-12-23T11:33:00Z</dcterms:created>
  <dcterms:modified xsi:type="dcterms:W3CDTF">2024-12-23T11:33:00Z</dcterms:modified>
</cp:coreProperties>
</file>