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5C7C" w14:textId="107707D5" w:rsidR="00297351" w:rsidRDefault="004C383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Zał. nr </w:t>
      </w:r>
      <w:r w:rsidR="00750393">
        <w:rPr>
          <w:rFonts w:ascii="Bookman Old Style" w:hAnsi="Bookman Old Style"/>
          <w:sz w:val="24"/>
          <w:szCs w:val="24"/>
        </w:rPr>
        <w:t>5</w:t>
      </w:r>
    </w:p>
    <w:p w14:paraId="01907A5F" w14:textId="3734EA71" w:rsidR="008D6A92" w:rsidRDefault="008D6A92" w:rsidP="008D6A92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D6A92">
        <w:rPr>
          <w:rFonts w:ascii="Bookman Old Style" w:hAnsi="Bookman Old Style"/>
          <w:b/>
          <w:bCs/>
          <w:sz w:val="24"/>
          <w:szCs w:val="24"/>
        </w:rPr>
        <w:t>OŚWIADCZENIE</w:t>
      </w:r>
    </w:p>
    <w:p w14:paraId="0412CE91" w14:textId="608B3829" w:rsidR="008D6A92" w:rsidRDefault="008D6A92" w:rsidP="008D6A92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57F67288" w14:textId="5DBD3749" w:rsidR="008D6A92" w:rsidRDefault="008D6A92" w:rsidP="008D6A92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Ja niżej podpisany ……………………………………….oświadczam, że świadczenie przeze  mnie usług weterynaryjnych w ramach prowadzonego zakładu leczniczego dla zwierząt nie powodu konfliktu interesów w związku z wykonywanymi czynnościami w ramach wyznaczenia do realizacji zadań Inspekcji Weterynaryjnej w zakresie sprawowania nadzoru nad ubojem zwierząt rzeźnych, w tym badania przedubojowego i poubojowego, oceny mięsa i nadzoru nad przestrzeganiem przepisów o ochronie zwierząt w trakcie uboju w rzeźni/rzeźniach ……………………………….., w tym nie zachodzą okoliczności , o których mowa w art. 24 ustawy z dnia 14 czerwca 1960 r.- Kodeks postępowania administracyjnego.</w:t>
      </w:r>
    </w:p>
    <w:p w14:paraId="2BCA568B" w14:textId="0C66D9E8" w:rsidR="008D6A92" w:rsidRDefault="008D6A92" w:rsidP="008D6A92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14:paraId="60C250BA" w14:textId="5BDB1B32" w:rsidR="008D6A92" w:rsidRDefault="008D6A92" w:rsidP="008D6A92">
      <w:pPr>
        <w:spacing w:line="36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Jednocześnie zobowiązuje się do powiadomienia Powiatowego Lekarza Weterynarii w Kolbuszowej  o każdej zmianie powodującej możliwość wystąpienia konfliktu interesów oraz zaistnienia okoliczności, o których mowa w art. 24 ustawy z dnia 14 czerwca 1960 r.-Kodeks postepowania administracyjnego.</w:t>
      </w:r>
    </w:p>
    <w:p w14:paraId="7FAF39E2" w14:textId="004C8273" w:rsidR="008D6A92" w:rsidRPr="008D6A92" w:rsidRDefault="008D6A92" w:rsidP="008D6A92">
      <w:pPr>
        <w:rPr>
          <w:rFonts w:ascii="Bookman Old Style" w:hAnsi="Bookman Old Style"/>
          <w:sz w:val="24"/>
          <w:szCs w:val="24"/>
        </w:rPr>
      </w:pPr>
    </w:p>
    <w:p w14:paraId="12352642" w14:textId="1C097976" w:rsidR="008D6A92" w:rsidRPr="008D6A92" w:rsidRDefault="008D6A92" w:rsidP="008D6A92">
      <w:pPr>
        <w:rPr>
          <w:rFonts w:ascii="Bookman Old Style" w:hAnsi="Bookman Old Style"/>
          <w:sz w:val="24"/>
          <w:szCs w:val="24"/>
        </w:rPr>
      </w:pPr>
    </w:p>
    <w:p w14:paraId="328570A7" w14:textId="443F78FB" w:rsidR="008D6A92" w:rsidRPr="008D6A92" w:rsidRDefault="008D6A92" w:rsidP="008D6A92">
      <w:pPr>
        <w:rPr>
          <w:rFonts w:ascii="Bookman Old Style" w:hAnsi="Bookman Old Style"/>
          <w:sz w:val="24"/>
          <w:szCs w:val="24"/>
        </w:rPr>
      </w:pPr>
    </w:p>
    <w:p w14:paraId="52110582" w14:textId="720D1B46" w:rsidR="008D6A92" w:rsidRPr="008D6A92" w:rsidRDefault="008D6A92" w:rsidP="008D6A92">
      <w:pPr>
        <w:rPr>
          <w:rFonts w:ascii="Bookman Old Style" w:hAnsi="Bookman Old Style"/>
          <w:sz w:val="24"/>
          <w:szCs w:val="24"/>
        </w:rPr>
      </w:pPr>
    </w:p>
    <w:p w14:paraId="7BDC3E78" w14:textId="4B556D1E" w:rsidR="008D6A92" w:rsidRDefault="008D6A92" w:rsidP="008D6A92">
      <w:pPr>
        <w:rPr>
          <w:rFonts w:ascii="Bookman Old Style" w:hAnsi="Bookman Old Style"/>
          <w:sz w:val="24"/>
          <w:szCs w:val="24"/>
        </w:rPr>
      </w:pPr>
    </w:p>
    <w:p w14:paraId="2747E48D" w14:textId="0C17C819" w:rsidR="008D6A92" w:rsidRDefault="008D6A92" w:rsidP="008D6A92">
      <w:pPr>
        <w:rPr>
          <w:rFonts w:ascii="Bookman Old Style" w:hAnsi="Bookman Old Style"/>
          <w:sz w:val="24"/>
          <w:szCs w:val="24"/>
        </w:rPr>
      </w:pPr>
    </w:p>
    <w:p w14:paraId="07641684" w14:textId="05F9A8F7" w:rsidR="008D6A92" w:rsidRDefault="008D6A92" w:rsidP="008D6A92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</w:t>
      </w:r>
    </w:p>
    <w:p w14:paraId="55D3B23E" w14:textId="518E4F4A" w:rsidR="008D6A92" w:rsidRPr="008D6A92" w:rsidRDefault="008D6A92" w:rsidP="008D6A92">
      <w:pPr>
        <w:jc w:val="center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                                                                       (Podpis i pieczęć osoby składającej oświadczenie)</w:t>
      </w:r>
    </w:p>
    <w:sectPr w:rsidR="008D6A92" w:rsidRPr="008D6A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AB72" w14:textId="77777777" w:rsidR="00DD2D9B" w:rsidRDefault="00DD2D9B" w:rsidP="008D6A92">
      <w:pPr>
        <w:spacing w:after="0" w:line="240" w:lineRule="auto"/>
      </w:pPr>
      <w:r>
        <w:separator/>
      </w:r>
    </w:p>
  </w:endnote>
  <w:endnote w:type="continuationSeparator" w:id="0">
    <w:p w14:paraId="2159B8D5" w14:textId="77777777" w:rsidR="00DD2D9B" w:rsidRDefault="00DD2D9B" w:rsidP="008D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257E" w14:textId="77777777" w:rsidR="00DD2D9B" w:rsidRDefault="00DD2D9B" w:rsidP="008D6A92">
      <w:pPr>
        <w:spacing w:after="0" w:line="240" w:lineRule="auto"/>
      </w:pPr>
      <w:r>
        <w:separator/>
      </w:r>
    </w:p>
  </w:footnote>
  <w:footnote w:type="continuationSeparator" w:id="0">
    <w:p w14:paraId="4341B93C" w14:textId="77777777" w:rsidR="00DD2D9B" w:rsidRDefault="00DD2D9B" w:rsidP="008D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197F" w14:textId="58CA17ED" w:rsidR="008D6A92" w:rsidRDefault="008D6A92" w:rsidP="008D6A92">
    <w:pPr>
      <w:pStyle w:val="Nagwek"/>
      <w:tabs>
        <w:tab w:val="clear" w:pos="4536"/>
        <w:tab w:val="clear" w:pos="9072"/>
        <w:tab w:val="left" w:pos="6975"/>
      </w:tabs>
    </w:pPr>
    <w:r>
      <w:tab/>
      <w:t>…………………………………</w:t>
    </w:r>
  </w:p>
  <w:p w14:paraId="5C04C72C" w14:textId="6B910E34" w:rsidR="008D6A92" w:rsidRPr="008D6A92" w:rsidRDefault="008D6A92" w:rsidP="008D6A92">
    <w:pPr>
      <w:pStyle w:val="Nagwek"/>
      <w:tabs>
        <w:tab w:val="clear" w:pos="4536"/>
        <w:tab w:val="clear" w:pos="9072"/>
        <w:tab w:val="left" w:pos="6975"/>
      </w:tabs>
      <w:rPr>
        <w:rFonts w:ascii="Bookman Old Style" w:hAnsi="Bookman Old Style"/>
        <w:i/>
        <w:iCs/>
        <w:sz w:val="20"/>
        <w:szCs w:val="20"/>
      </w:rPr>
    </w:pPr>
    <w:r>
      <w:t xml:space="preserve">                                                                                                                                          </w:t>
    </w:r>
    <w:r>
      <w:rPr>
        <w:rFonts w:ascii="Bookman Old Style" w:hAnsi="Bookman Old Style"/>
        <w:i/>
        <w:iCs/>
        <w:sz w:val="20"/>
        <w:szCs w:val="20"/>
      </w:rPr>
      <w:t>(Miejscowość, data)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92"/>
    <w:rsid w:val="00090167"/>
    <w:rsid w:val="00297351"/>
    <w:rsid w:val="00334755"/>
    <w:rsid w:val="004C383D"/>
    <w:rsid w:val="005E55C5"/>
    <w:rsid w:val="00750393"/>
    <w:rsid w:val="007C3F25"/>
    <w:rsid w:val="008D6A92"/>
    <w:rsid w:val="00A05E6A"/>
    <w:rsid w:val="00D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D679"/>
  <w15:chartTrackingRefBased/>
  <w15:docId w15:val="{B3AED6A4-88C4-4B05-9A1D-4204277B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A92"/>
  </w:style>
  <w:style w:type="paragraph" w:styleId="Stopka">
    <w:name w:val="footer"/>
    <w:basedOn w:val="Normalny"/>
    <w:link w:val="StopkaZnak"/>
    <w:uiPriority w:val="99"/>
    <w:unhideWhenUsed/>
    <w:rsid w:val="008D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PWIL</dc:creator>
  <cp:keywords/>
  <dc:description/>
  <cp:lastModifiedBy>PIW Kolbuszowa</cp:lastModifiedBy>
  <cp:revision>4</cp:revision>
  <dcterms:created xsi:type="dcterms:W3CDTF">2022-11-17T12:08:00Z</dcterms:created>
  <dcterms:modified xsi:type="dcterms:W3CDTF">2022-11-17T12:21:00Z</dcterms:modified>
</cp:coreProperties>
</file>