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DBF4F" w14:textId="77777777" w:rsidR="00A7587F" w:rsidRDefault="00A7587F" w:rsidP="00A7587F">
      <w:pPr>
        <w:spacing w:after="0" w:line="240" w:lineRule="auto"/>
        <w:rPr>
          <w:rFonts w:ascii="Bookman Old Style" w:eastAsia="Times New Roman" w:hAnsi="Bookman Old Style" w:cs="Calibri"/>
          <w:lang w:eastAsia="pl-PL"/>
        </w:rPr>
      </w:pPr>
      <w:r w:rsidRPr="00A7587F">
        <w:rPr>
          <w:rFonts w:ascii="Bookman Old Style" w:eastAsia="Times New Roman" w:hAnsi="Bookman Old Style" w:cs="Calibri"/>
          <w:lang w:eastAsia="pl-PL"/>
        </w:rPr>
        <w:t>Zał. 3</w:t>
      </w:r>
    </w:p>
    <w:p w14:paraId="193107C7" w14:textId="77777777" w:rsidR="00A7587F" w:rsidRPr="00A7587F" w:rsidRDefault="00A7587F" w:rsidP="00A7587F">
      <w:pPr>
        <w:spacing w:after="0" w:line="240" w:lineRule="auto"/>
        <w:rPr>
          <w:rFonts w:ascii="Bookman Old Style" w:eastAsia="Times New Roman" w:hAnsi="Bookman Old Style" w:cs="Calibri"/>
          <w:lang w:eastAsia="pl-PL"/>
        </w:rPr>
      </w:pPr>
    </w:p>
    <w:p w14:paraId="09041B1D" w14:textId="77777777" w:rsidR="006E78B4" w:rsidRPr="002C33DE" w:rsidRDefault="006E78B4" w:rsidP="00A7587F">
      <w:pPr>
        <w:spacing w:after="0" w:line="240" w:lineRule="auto"/>
        <w:rPr>
          <w:rFonts w:ascii="Calibri" w:eastAsia="Times New Roman" w:hAnsi="Calibri" w:cs="Calibri"/>
          <w:sz w:val="32"/>
          <w:szCs w:val="32"/>
          <w:lang w:eastAsia="pl-PL"/>
        </w:rPr>
      </w:pPr>
      <w:r w:rsidRPr="002C33DE">
        <w:rPr>
          <w:rFonts w:ascii="Bookman Old Style" w:eastAsia="Times New Roman" w:hAnsi="Bookman Old Style" w:cs="Calibri"/>
          <w:b/>
          <w:sz w:val="32"/>
          <w:szCs w:val="32"/>
          <w:lang w:eastAsia="pl-PL"/>
        </w:rPr>
        <w:t>Klauzula Informacyjna</w:t>
      </w:r>
      <w:r w:rsidRPr="002C33DE">
        <w:rPr>
          <w:rFonts w:ascii="Calibri" w:eastAsia="Times New Roman" w:hAnsi="Calibri" w:cs="Calibri"/>
          <w:sz w:val="32"/>
          <w:szCs w:val="32"/>
          <w:lang w:eastAsia="pl-PL"/>
        </w:rPr>
        <w:t>.</w:t>
      </w:r>
    </w:p>
    <w:p w14:paraId="7D90D563" w14:textId="77777777" w:rsidR="006E78B4" w:rsidRPr="002C33DE" w:rsidRDefault="006E78B4" w:rsidP="006E78B4">
      <w:pPr>
        <w:spacing w:after="0" w:line="240" w:lineRule="auto"/>
        <w:jc w:val="center"/>
        <w:rPr>
          <w:rFonts w:ascii="Calibri" w:eastAsia="Times New Roman" w:hAnsi="Calibri" w:cs="Calibri"/>
          <w:sz w:val="32"/>
          <w:szCs w:val="32"/>
          <w:lang w:eastAsia="pl-PL"/>
        </w:rPr>
      </w:pPr>
    </w:p>
    <w:p w14:paraId="263CF367" w14:textId="77777777" w:rsidR="00492CA5" w:rsidRDefault="00492CA5" w:rsidP="00492CA5">
      <w:pPr>
        <w:jc w:val="both"/>
        <w:rPr>
          <w:b/>
          <w:color w:val="000000"/>
          <w:kern w:val="2"/>
          <w:sz w:val="20"/>
          <w:szCs w:val="20"/>
          <w:lang w:eastAsia="pl-PL"/>
        </w:rPr>
      </w:pPr>
      <w:r>
        <w:rPr>
          <w:b/>
          <w:color w:val="000000"/>
          <w:sz w:val="20"/>
          <w:szCs w:val="20"/>
        </w:rPr>
        <w:t xml:space="preserve">INFORMACJA O PRZETWARZANIU DANYCH OSOBOWYCH </w:t>
      </w:r>
    </w:p>
    <w:p w14:paraId="0B5288EB" w14:textId="77777777" w:rsidR="00492CA5" w:rsidRDefault="00492CA5" w:rsidP="00492CA5">
      <w:pPr>
        <w:jc w:val="both"/>
        <w:rPr>
          <w:color w:val="000000"/>
          <w:sz w:val="20"/>
          <w:szCs w:val="20"/>
        </w:rPr>
      </w:pPr>
      <w:r>
        <w:rPr>
          <w:color w:val="000000"/>
          <w:sz w:val="20"/>
          <w:szCs w:val="20"/>
        </w:rPr>
        <w:t xml:space="preserve">Realizacja obowiązku o którym mowa w art. 13 ust. 1 i 2 </w:t>
      </w:r>
      <w:r>
        <w:rPr>
          <w:rFonts w:eastAsia="Times New Roman"/>
          <w:bCs/>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color w:val="000000"/>
          <w:sz w:val="20"/>
          <w:szCs w:val="20"/>
        </w:rPr>
        <w:t>, zwanego dalej „RODO”:</w:t>
      </w:r>
    </w:p>
    <w:p w14:paraId="785B5252" w14:textId="77777777" w:rsidR="00492CA5" w:rsidRDefault="00492CA5" w:rsidP="00492CA5">
      <w:pPr>
        <w:tabs>
          <w:tab w:val="left" w:pos="360"/>
          <w:tab w:val="left" w:pos="540"/>
        </w:tabs>
        <w:jc w:val="both"/>
        <w:rPr>
          <w:color w:val="000000"/>
          <w:sz w:val="20"/>
          <w:szCs w:val="20"/>
        </w:rPr>
      </w:pPr>
      <w:r>
        <w:rPr>
          <w:color w:val="000000"/>
          <w:sz w:val="20"/>
          <w:szCs w:val="20"/>
        </w:rPr>
        <w:t>Administratorem danych osobowych jest Powiatowy Lekarz Weterynarii w Kolbuszowej, ul. 11 Listopada 10, 36-100 Kolbuszowa.</w:t>
      </w:r>
    </w:p>
    <w:p w14:paraId="62720168" w14:textId="77777777" w:rsidR="00492CA5" w:rsidRDefault="00492CA5" w:rsidP="00492CA5">
      <w:pPr>
        <w:pStyle w:val="Teksttreci0"/>
        <w:shd w:val="clear" w:color="auto" w:fill="auto"/>
        <w:spacing w:line="276" w:lineRule="auto"/>
        <w:ind w:right="62"/>
        <w:rPr>
          <w:color w:val="000000"/>
        </w:rPr>
      </w:pPr>
      <w:r>
        <w:rPr>
          <w:color w:val="000000"/>
        </w:rPr>
        <w:t>Dane osobowe przetwarzane są w celach:</w:t>
      </w:r>
    </w:p>
    <w:p w14:paraId="4AACE918" w14:textId="77777777" w:rsidR="00492CA5" w:rsidRDefault="00492CA5" w:rsidP="00492CA5">
      <w:pPr>
        <w:pStyle w:val="Teksttreci0"/>
        <w:shd w:val="clear" w:color="auto" w:fill="auto"/>
        <w:tabs>
          <w:tab w:val="left" w:pos="284"/>
        </w:tabs>
        <w:spacing w:line="276" w:lineRule="auto"/>
        <w:ind w:left="284" w:right="62"/>
        <w:rPr>
          <w:color w:val="000000"/>
        </w:rPr>
      </w:pPr>
      <w:r>
        <w:rPr>
          <w:color w:val="000000"/>
        </w:rPr>
        <w:t xml:space="preserve">a)  realizacji nadzoru weterynaryjnego </w:t>
      </w:r>
      <w:r>
        <w:rPr>
          <w:color w:val="000000"/>
          <w:shd w:val="clear" w:color="auto" w:fill="FFFFFF"/>
        </w:rPr>
        <w:t xml:space="preserve">zgodnie z ustawą z dnia z dnia 29 stycznia 2004 r. o Inspekcji Weterynaryjnej (podstawa art. 6 ust. 1 lit. c, e; </w:t>
      </w:r>
      <w:r>
        <w:rPr>
          <w:color w:val="000000"/>
        </w:rPr>
        <w:t>art 9 ust.2 lit. b, g, h, i, j RODO),</w:t>
      </w:r>
    </w:p>
    <w:p w14:paraId="6677104A" w14:textId="77777777" w:rsidR="00492CA5" w:rsidRDefault="00492CA5" w:rsidP="00492CA5">
      <w:pPr>
        <w:pStyle w:val="Teksttreci0"/>
        <w:shd w:val="clear" w:color="auto" w:fill="auto"/>
        <w:tabs>
          <w:tab w:val="left" w:pos="284"/>
        </w:tabs>
        <w:spacing w:line="276" w:lineRule="auto"/>
        <w:ind w:left="284" w:right="62"/>
        <w:rPr>
          <w:rFonts w:eastAsia="Calibri"/>
          <w:color w:val="000000"/>
        </w:rPr>
      </w:pPr>
      <w:r>
        <w:rPr>
          <w:rFonts w:eastAsia="Calibri"/>
          <w:color w:val="000000"/>
        </w:rPr>
        <w:t xml:space="preserve">b) archiwalnych, naukowych, dowodowych, statystycznych, analitycznych i administracyjnych w interesie publicznym (podstawa z art. 6 ust. 1 lit. c i art. 9 ust. 2 lit. j RODO). </w:t>
      </w:r>
    </w:p>
    <w:p w14:paraId="00B8C72B" w14:textId="77777777" w:rsidR="00492CA5" w:rsidRDefault="00492CA5" w:rsidP="00492CA5">
      <w:pPr>
        <w:jc w:val="both"/>
        <w:rPr>
          <w:rFonts w:eastAsia="Calibri"/>
          <w:color w:val="000000"/>
          <w:sz w:val="20"/>
          <w:szCs w:val="20"/>
        </w:rPr>
      </w:pPr>
      <w:r>
        <w:rPr>
          <w:color w:val="000000"/>
          <w:sz w:val="20"/>
          <w:szCs w:val="20"/>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4BBD7FC2" w14:textId="77777777" w:rsidR="00492CA5" w:rsidRPr="00816D4D" w:rsidRDefault="00492CA5" w:rsidP="00492CA5">
      <w:pPr>
        <w:jc w:val="both"/>
        <w:rPr>
          <w:color w:val="000000"/>
          <w:sz w:val="20"/>
          <w:szCs w:val="20"/>
        </w:rPr>
      </w:pPr>
      <w:r>
        <w:rPr>
          <w:rFonts w:eastAsia="Times New Roman"/>
          <w:color w:val="000000"/>
          <w:sz w:val="20"/>
          <w:szCs w:val="20"/>
          <w:shd w:val="clear" w:color="auto" w:fill="FFFFFF"/>
        </w:rPr>
        <w:t xml:space="preserve">Dane osobowe będą przetwarzane przez okres wskazany w przepisach </w:t>
      </w:r>
      <w:r>
        <w:rPr>
          <w:color w:val="000000"/>
          <w:sz w:val="20"/>
          <w:szCs w:val="20"/>
        </w:rPr>
        <w:t>o narodowym zasobie archiwalnym i archiwach</w:t>
      </w:r>
      <w:r>
        <w:rPr>
          <w:rFonts w:eastAsia="Times New Roman"/>
          <w:color w:val="000000"/>
          <w:sz w:val="20"/>
          <w:szCs w:val="20"/>
          <w:shd w:val="clear" w:color="auto" w:fill="FFFFFF"/>
        </w:rPr>
        <w:t xml:space="preserve">. </w:t>
      </w:r>
      <w:r>
        <w:rPr>
          <w:color w:val="000000"/>
          <w:sz w:val="20"/>
          <w:szCs w:val="20"/>
        </w:rPr>
        <w:t xml:space="preserve">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nadzoru weterynaryjnego </w:t>
      </w:r>
      <w:r>
        <w:rPr>
          <w:color w:val="000000"/>
          <w:sz w:val="20"/>
          <w:szCs w:val="20"/>
          <w:shd w:val="clear" w:color="auto" w:fill="FFFFFF"/>
        </w:rPr>
        <w:t>zgodnie z ustawą o Inspekcji Weterynaryjnej</w:t>
      </w:r>
      <w:r>
        <w:rPr>
          <w:color w:val="000000"/>
          <w:sz w:val="20"/>
          <w:szCs w:val="20"/>
        </w:rPr>
        <w:t>. W sprawie ochrony swoich danych osobowych może Pani/Pan skontaktować się z Inspektorem Ochrony Danych poprzez e-mail:  kolbuszowa.piw@wetgiw.gov.pl</w:t>
      </w:r>
    </w:p>
    <w:p w14:paraId="11F949CF" w14:textId="158B165B" w:rsidR="003F5F77" w:rsidRDefault="003F5F77" w:rsidP="00492CA5"/>
    <w:sectPr w:rsidR="003F5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5FC8"/>
    <w:multiLevelType w:val="hybridMultilevel"/>
    <w:tmpl w:val="B18E1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AA064E"/>
    <w:multiLevelType w:val="hybridMultilevel"/>
    <w:tmpl w:val="64489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CF77142"/>
    <w:multiLevelType w:val="hybridMultilevel"/>
    <w:tmpl w:val="A5C06A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4"/>
    <w:rsid w:val="00115D3F"/>
    <w:rsid w:val="002C33DE"/>
    <w:rsid w:val="003F5F77"/>
    <w:rsid w:val="00492CA5"/>
    <w:rsid w:val="006E78B4"/>
    <w:rsid w:val="007E1D4B"/>
    <w:rsid w:val="00A7587F"/>
    <w:rsid w:val="00D653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AB67"/>
  <w15:docId w15:val="{00DEF3EB-2165-41EA-A055-9F3F0EB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33DE"/>
    <w:pPr>
      <w:ind w:left="720"/>
      <w:contextualSpacing/>
    </w:pPr>
  </w:style>
  <w:style w:type="character" w:customStyle="1" w:styleId="Teksttreci">
    <w:name w:val="Tekst treści_"/>
    <w:link w:val="Teksttreci0"/>
    <w:qFormat/>
    <w:locked/>
    <w:rsid w:val="00492CA5"/>
    <w:rPr>
      <w:shd w:val="clear" w:color="auto" w:fill="FFFFFF"/>
    </w:rPr>
  </w:style>
  <w:style w:type="paragraph" w:customStyle="1" w:styleId="Teksttreci0">
    <w:name w:val="Tekst treści"/>
    <w:basedOn w:val="Normalny"/>
    <w:link w:val="Teksttreci"/>
    <w:qFormat/>
    <w:rsid w:val="00492CA5"/>
    <w:pPr>
      <w:widowControl w:val="0"/>
      <w:shd w:val="clear" w:color="auto" w:fill="FFFFFF"/>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1799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BHP Optimum</dc:creator>
  <cp:lastModifiedBy>PIW-316</cp:lastModifiedBy>
  <cp:revision>2</cp:revision>
  <cp:lastPrinted>2018-10-23T14:46:00Z</cp:lastPrinted>
  <dcterms:created xsi:type="dcterms:W3CDTF">2020-11-23T18:00:00Z</dcterms:created>
  <dcterms:modified xsi:type="dcterms:W3CDTF">2020-11-23T18:00:00Z</dcterms:modified>
</cp:coreProperties>
</file>